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BDE91" w14:textId="386769AF" w:rsidR="00052A2B" w:rsidRDefault="00052A2B" w:rsidP="00FB7E10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="00FB7E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MATICKÉ OKRUHY pro státní závěrečné zkoušky </w:t>
      </w:r>
      <w:r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v akademickém roce </w:t>
      </w:r>
      <w:r w:rsidR="004B327E"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</w:t>
      </w:r>
      <w:r w:rsidR="00A47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r w:rsidR="004B327E" w:rsidRPr="00650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</w:t>
      </w:r>
      <w:r w:rsidR="00A47159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  <w:bookmarkStart w:id="0" w:name="_GoBack"/>
      <w:bookmarkEnd w:id="0"/>
    </w:p>
    <w:p w14:paraId="75F603E4" w14:textId="77777777" w:rsidR="00052A2B" w:rsidRDefault="00052A2B" w:rsidP="00FB7E10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A78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Navazující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magisterské </w:t>
      </w:r>
      <w:r w:rsidR="00AA15D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prezenční i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kombinované studium</w:t>
      </w:r>
      <w:r w:rsidRPr="004A7810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4A78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Aplikovaná psychoterapie a inovace v sociální práci </w:t>
      </w:r>
    </w:p>
    <w:p w14:paraId="7A0029E6" w14:textId="77777777" w:rsidR="00052A2B" w:rsidRPr="00570665" w:rsidRDefault="004B327E" w:rsidP="00052A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052A2B" w:rsidRPr="00570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eorie a metody sociální práce </w:t>
      </w:r>
    </w:p>
    <w:p w14:paraId="7354684B" w14:textId="77777777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Vývoj sociální práce a její legitimita. </w:t>
      </w:r>
    </w:p>
    <w:p w14:paraId="0831FC50" w14:textId="519F650C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Základní etické principy sociální práce</w:t>
      </w:r>
      <w:r w:rsidR="004B327E" w:rsidRPr="004B327E">
        <w:rPr>
          <w:rFonts w:ascii="Times New Roman" w:hAnsi="Times New Roman" w:cs="Times New Roman"/>
          <w:color w:val="000000"/>
          <w:sz w:val="24"/>
          <w:szCs w:val="24"/>
        </w:rPr>
        <w:t>, hodnoty v sociální práci</w:t>
      </w:r>
    </w:p>
    <w:p w14:paraId="00A92E4E" w14:textId="229124E4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Terminologie sociální práce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, p</w:t>
      </w:r>
      <w:r w:rsidR="004B327E" w:rsidRPr="004B327E">
        <w:rPr>
          <w:rFonts w:ascii="Times New Roman" w:hAnsi="Times New Roman" w:cs="Times New Roman"/>
          <w:color w:val="000000"/>
          <w:sz w:val="24"/>
          <w:szCs w:val="24"/>
        </w:rPr>
        <w:t>aradigmata</w:t>
      </w:r>
    </w:p>
    <w:p w14:paraId="75622460" w14:textId="57BDD4E5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Teoretické přístupy a 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metody</w:t>
      </w: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 relevantní pro sociální práci. </w:t>
      </w:r>
    </w:p>
    <w:p w14:paraId="511A6000" w14:textId="77777777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Vztah sociální </w:t>
      </w:r>
      <w:r w:rsidR="004B327E">
        <w:rPr>
          <w:rFonts w:ascii="Times New Roman" w:hAnsi="Times New Roman" w:cs="Times New Roman"/>
          <w:color w:val="000000"/>
          <w:sz w:val="24"/>
          <w:szCs w:val="24"/>
        </w:rPr>
        <w:t xml:space="preserve">práce, sociální </w:t>
      </w: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politiky a společenských věd </w:t>
      </w:r>
    </w:p>
    <w:p w14:paraId="7BE1BF61" w14:textId="17615DA4" w:rsidR="004B327E" w:rsidRPr="004B327E" w:rsidRDefault="004B327E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Aktéři sociální politiky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, definice lidských práv z pohledu sociální práce</w:t>
      </w: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E77F536" w14:textId="6F93E266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Principy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, funkce a cíle</w:t>
      </w: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 sociální politiky </w:t>
      </w:r>
    </w:p>
    <w:p w14:paraId="4F0A03CE" w14:textId="21302FE6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Nástroje sociální politiky</w:t>
      </w:r>
      <w:r w:rsidR="0090594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B327E"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4B327E" w:rsidRPr="004B327E">
        <w:rPr>
          <w:rFonts w:ascii="Times New Roman" w:hAnsi="Times New Roman" w:cs="Times New Roman"/>
          <w:color w:val="000000"/>
          <w:sz w:val="24"/>
          <w:szCs w:val="24"/>
        </w:rPr>
        <w:t>ociální stát</w:t>
      </w: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E40C9AE" w14:textId="77777777" w:rsidR="00052A2B" w:rsidRPr="004B327E" w:rsidRDefault="00052A2B" w:rsidP="004B327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Problematika chudoby a sociálního vyloučení</w:t>
      </w:r>
    </w:p>
    <w:p w14:paraId="2685FBDE" w14:textId="77777777" w:rsidR="00052A2B" w:rsidRPr="004B327E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 xml:space="preserve">Komunitní práce v sociální práci </w:t>
      </w:r>
    </w:p>
    <w:p w14:paraId="7D1C3D73" w14:textId="77777777" w:rsidR="00052A2B" w:rsidRDefault="00052A2B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B327E">
        <w:rPr>
          <w:rFonts w:ascii="Times New Roman" w:hAnsi="Times New Roman" w:cs="Times New Roman"/>
          <w:color w:val="000000"/>
          <w:sz w:val="24"/>
          <w:szCs w:val="24"/>
        </w:rPr>
        <w:t>Výzkum v sociální práci</w:t>
      </w:r>
    </w:p>
    <w:p w14:paraId="3F6E61C2" w14:textId="0E04AC7C" w:rsidR="004B327E" w:rsidRDefault="004B327E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Sociální p</w:t>
      </w:r>
      <w:r w:rsidR="00FB7E10">
        <w:rPr>
          <w:rFonts w:ascii="Times New Roman" w:hAnsi="Times New Roman" w:cs="Times New Roman"/>
          <w:color w:val="000000"/>
          <w:sz w:val="24"/>
          <w:szCs w:val="24"/>
        </w:rPr>
        <w:t>ráce s klientem s rizikovým chováním</w:t>
      </w:r>
    </w:p>
    <w:p w14:paraId="4348D3C9" w14:textId="09EAF917" w:rsidR="004B327E" w:rsidRDefault="0090594E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4B327E">
        <w:rPr>
          <w:rFonts w:ascii="Times New Roman" w:hAnsi="Times New Roman" w:cs="Times New Roman"/>
          <w:color w:val="000000"/>
          <w:sz w:val="24"/>
          <w:szCs w:val="24"/>
        </w:rPr>
        <w:t>ociální práce s lidmi s duševním onemocněním</w:t>
      </w:r>
    </w:p>
    <w:p w14:paraId="5BF18FBF" w14:textId="5D794A77" w:rsidR="0015183A" w:rsidRDefault="0090594E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5183A">
        <w:rPr>
          <w:rFonts w:ascii="Times New Roman" w:hAnsi="Times New Roman" w:cs="Times New Roman"/>
          <w:color w:val="000000"/>
          <w:sz w:val="24"/>
          <w:szCs w:val="24"/>
        </w:rPr>
        <w:t>ociální práce s rodinou</w:t>
      </w:r>
    </w:p>
    <w:p w14:paraId="5D918E1D" w14:textId="2D6D3EC6" w:rsidR="0015183A" w:rsidRPr="0090594E" w:rsidRDefault="0090594E" w:rsidP="004B327E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15183A" w:rsidRPr="00D34139">
        <w:rPr>
          <w:rFonts w:ascii="Times New Roman" w:eastAsia="Times New Roman" w:hAnsi="Times New Roman" w:cs="Times New Roman"/>
          <w:sz w:val="24"/>
          <w:szCs w:val="24"/>
          <w:lang w:eastAsia="cs-CZ"/>
        </w:rPr>
        <w:t>ociální práce s dětmi a mládeží, sociálněprávní ochrana, školská sociální práce</w:t>
      </w:r>
    </w:p>
    <w:p w14:paraId="605474F9" w14:textId="77777777" w:rsidR="00052A2B" w:rsidRPr="00570665" w:rsidRDefault="00052A2B" w:rsidP="00052A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1852CB" w14:textId="6373333D" w:rsidR="00052A2B" w:rsidRPr="00570665" w:rsidRDefault="00FB7E10" w:rsidP="00052A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665">
        <w:rPr>
          <w:rFonts w:ascii="Times New Roman" w:hAnsi="Times New Roman" w:cs="Times New Roman"/>
          <w:b/>
          <w:sz w:val="24"/>
          <w:szCs w:val="24"/>
        </w:rPr>
        <w:t>Specializace – Aplikovaná</w:t>
      </w:r>
      <w:r w:rsidR="00052A2B" w:rsidRPr="00570665">
        <w:rPr>
          <w:rFonts w:ascii="Times New Roman" w:hAnsi="Times New Roman" w:cs="Times New Roman"/>
          <w:b/>
          <w:sz w:val="24"/>
          <w:szCs w:val="24"/>
        </w:rPr>
        <w:t xml:space="preserve"> psychoterapie</w:t>
      </w:r>
    </w:p>
    <w:p w14:paraId="772D0385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Duševní poruchy a příčiny jejich vzniku</w:t>
      </w:r>
    </w:p>
    <w:p w14:paraId="14ECF3FD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Vědomí a paměť a jejich poruchy</w:t>
      </w:r>
    </w:p>
    <w:p w14:paraId="6158EF53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Vnímání, myšlení, emoce a jejich poruchy</w:t>
      </w:r>
    </w:p>
    <w:p w14:paraId="2BE228C2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Psychoterapie u psychosomatických pacientů</w:t>
      </w:r>
    </w:p>
    <w:p w14:paraId="1E4259A5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Etika v psychoterapii</w:t>
      </w:r>
    </w:p>
    <w:p w14:paraId="7275C723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Vývoj psychoterapie v historickém kontextu</w:t>
      </w:r>
    </w:p>
    <w:p w14:paraId="2B656C66" w14:textId="7ED451A1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Základní psychoterapeutické přístupy</w:t>
      </w:r>
    </w:p>
    <w:p w14:paraId="6CFC4112" w14:textId="0CFF4624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 xml:space="preserve">Vedení </w:t>
      </w:r>
      <w:r w:rsidR="00FB7E10">
        <w:rPr>
          <w:rFonts w:ascii="Times New Roman" w:hAnsi="Times New Roman" w:cs="Times New Roman"/>
          <w:sz w:val="24"/>
          <w:szCs w:val="24"/>
        </w:rPr>
        <w:t xml:space="preserve">poradenského versus </w:t>
      </w:r>
      <w:r w:rsidRPr="004B327E">
        <w:rPr>
          <w:rFonts w:ascii="Times New Roman" w:hAnsi="Times New Roman" w:cs="Times New Roman"/>
          <w:sz w:val="24"/>
          <w:szCs w:val="24"/>
        </w:rPr>
        <w:t>psychoterapeutického rozhovoru</w:t>
      </w:r>
    </w:p>
    <w:p w14:paraId="24593C56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Psychoterapie v sociální práci</w:t>
      </w:r>
    </w:p>
    <w:p w14:paraId="0E6C7F32" w14:textId="77777777" w:rsidR="00052A2B" w:rsidRP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Krizová intervence</w:t>
      </w:r>
    </w:p>
    <w:p w14:paraId="73584D5E" w14:textId="6D8C91B9" w:rsidR="004B327E" w:rsidRDefault="00052A2B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Výzkum v</w:t>
      </w:r>
      <w:r w:rsidR="004B327E">
        <w:rPr>
          <w:rFonts w:ascii="Times New Roman" w:hAnsi="Times New Roman" w:cs="Times New Roman"/>
          <w:sz w:val="24"/>
          <w:szCs w:val="24"/>
        </w:rPr>
        <w:t> </w:t>
      </w:r>
      <w:r w:rsidRPr="004B327E">
        <w:rPr>
          <w:rFonts w:ascii="Times New Roman" w:hAnsi="Times New Roman" w:cs="Times New Roman"/>
          <w:sz w:val="24"/>
          <w:szCs w:val="24"/>
        </w:rPr>
        <w:t>psychoterapii</w:t>
      </w:r>
    </w:p>
    <w:p w14:paraId="1D9D15CC" w14:textId="5E07D53E" w:rsidR="004B327E" w:rsidRDefault="00FB7E10" w:rsidP="004B327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Specifika psychoterapie u seniorů</w:t>
      </w:r>
    </w:p>
    <w:p w14:paraId="2E59F652" w14:textId="77777777" w:rsidR="004B327E" w:rsidRPr="004B327E" w:rsidRDefault="004B327E" w:rsidP="0090594E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5433B1" w14:textId="3D309677" w:rsidR="00052A2B" w:rsidRPr="00570665" w:rsidRDefault="00FB7E10" w:rsidP="00052A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665">
        <w:rPr>
          <w:rFonts w:ascii="Times New Roman" w:hAnsi="Times New Roman" w:cs="Times New Roman"/>
          <w:b/>
          <w:sz w:val="24"/>
          <w:szCs w:val="24"/>
        </w:rPr>
        <w:t>Specializace – Inovace</w:t>
      </w:r>
      <w:r w:rsidR="00052A2B" w:rsidRPr="00570665">
        <w:rPr>
          <w:rFonts w:ascii="Times New Roman" w:hAnsi="Times New Roman" w:cs="Times New Roman"/>
          <w:b/>
          <w:sz w:val="24"/>
          <w:szCs w:val="24"/>
        </w:rPr>
        <w:t xml:space="preserve"> a řízení v sociální práci</w:t>
      </w:r>
    </w:p>
    <w:p w14:paraId="444FB71C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Sociální inovace</w:t>
      </w:r>
    </w:p>
    <w:p w14:paraId="413094A6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Stárnutí a jeho důsledky</w:t>
      </w:r>
    </w:p>
    <w:p w14:paraId="7FC37839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Poruchy soběstačnosti</w:t>
      </w:r>
    </w:p>
    <w:p w14:paraId="08E80D55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Paliativní a respitní péče</w:t>
      </w:r>
    </w:p>
    <w:p w14:paraId="49543BA3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Inovace v sociálních službách</w:t>
      </w:r>
    </w:p>
    <w:p w14:paraId="3F80BA2D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Kulturně antropologická východiska sociální práci</w:t>
      </w:r>
    </w:p>
    <w:p w14:paraId="487321A5" w14:textId="0FB8A9FC" w:rsidR="00052A2B" w:rsidRPr="004B327E" w:rsidRDefault="004B327E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Inovativní metody v sociální práci</w:t>
      </w:r>
    </w:p>
    <w:p w14:paraId="03DE93DB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Leadership v sociálních službách</w:t>
      </w:r>
    </w:p>
    <w:p w14:paraId="0CDAF507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Strategické plánování organizací</w:t>
      </w:r>
    </w:p>
    <w:p w14:paraId="46F6D76C" w14:textId="77777777" w:rsidR="00052A2B" w:rsidRPr="004B327E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Multidisciplinární přístup v sociální práci</w:t>
      </w:r>
    </w:p>
    <w:p w14:paraId="06B327D3" w14:textId="74FDA956" w:rsidR="00CA2F9B" w:rsidRDefault="00052A2B" w:rsidP="004B327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27E">
        <w:rPr>
          <w:rFonts w:ascii="Times New Roman" w:hAnsi="Times New Roman" w:cs="Times New Roman"/>
          <w:sz w:val="24"/>
          <w:szCs w:val="24"/>
        </w:rPr>
        <w:t>Akční výzkum jako nástroj pro aplikaci inovací</w:t>
      </w:r>
    </w:p>
    <w:p w14:paraId="04099376" w14:textId="3290D9C8" w:rsidR="0090594E" w:rsidRPr="00FB7E10" w:rsidRDefault="0090594E" w:rsidP="0090594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E10">
        <w:rPr>
          <w:rFonts w:ascii="Times New Roman" w:hAnsi="Times New Roman" w:cs="Times New Roman"/>
          <w:sz w:val="24"/>
          <w:szCs w:val="24"/>
        </w:rPr>
        <w:t>Kvalita v sociálních službách</w:t>
      </w:r>
    </w:p>
    <w:sectPr w:rsidR="0090594E" w:rsidRPr="00FB7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E664F"/>
    <w:multiLevelType w:val="hybridMultilevel"/>
    <w:tmpl w:val="75EC69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D3F1E"/>
    <w:multiLevelType w:val="hybridMultilevel"/>
    <w:tmpl w:val="2752C7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A1E31"/>
    <w:multiLevelType w:val="hybridMultilevel"/>
    <w:tmpl w:val="C51E90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2B"/>
    <w:rsid w:val="00052A2B"/>
    <w:rsid w:val="0015183A"/>
    <w:rsid w:val="004B327E"/>
    <w:rsid w:val="00570665"/>
    <w:rsid w:val="006D4445"/>
    <w:rsid w:val="0090594E"/>
    <w:rsid w:val="00A47159"/>
    <w:rsid w:val="00AA15D2"/>
    <w:rsid w:val="00C56FEB"/>
    <w:rsid w:val="00CA2F9B"/>
    <w:rsid w:val="00FB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6D62A"/>
  <w15:chartTrackingRefBased/>
  <w15:docId w15:val="{F8163502-4B4D-4B7C-B76A-89F3008F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52A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4B32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327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327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32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327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3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327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B3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586B-36E6-4279-9D6F-08B42D26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276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Hradilova Kristyna</dc:creator>
  <cp:keywords/>
  <dc:description/>
  <cp:lastModifiedBy>Hradilova Kristyna</cp:lastModifiedBy>
  <cp:revision>6</cp:revision>
  <cp:lastPrinted>2024-09-17T13:22:00Z</cp:lastPrinted>
  <dcterms:created xsi:type="dcterms:W3CDTF">2024-09-11T13:37:00Z</dcterms:created>
  <dcterms:modified xsi:type="dcterms:W3CDTF">2026-09-16T09:25:00Z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65241b62c560b711c2e73b96a95adbded9d83673be0391fc02bf46ddd4940fcf</vt:lpwstr>
  </property>
</Properties>
</file>