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DE91" w14:textId="737EBF8C" w:rsidR="00052A2B" w:rsidRDefault="00052A2B" w:rsidP="00FB7E1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FB7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MATICKÉ OKRUHY pro státní závěrečné zkoušky 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v akademickém roce </w:t>
      </w:r>
      <w:r w:rsidR="004B327E"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C56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4B327E"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C56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14:paraId="75F603E4" w14:textId="77777777" w:rsidR="00052A2B" w:rsidRDefault="00052A2B" w:rsidP="00FB7E1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Navazující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magisterské </w:t>
      </w:r>
      <w:r w:rsidR="00AA15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prezenční i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kombinované studium</w:t>
      </w: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Aplikovaná psychoterapie a inovace v sociální práci </w:t>
      </w:r>
    </w:p>
    <w:p w14:paraId="7A0029E6" w14:textId="77777777" w:rsidR="00052A2B" w:rsidRPr="00570665" w:rsidRDefault="004B327E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052A2B" w:rsidRPr="00570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eorie a metody sociální práce </w:t>
      </w:r>
    </w:p>
    <w:p w14:paraId="7354684B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Vývoj sociální práce a její legitimita. </w:t>
      </w:r>
    </w:p>
    <w:p w14:paraId="0831FC50" w14:textId="519F650C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Základní etické principy sociální práce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, hodnoty v sociální práci</w:t>
      </w:r>
    </w:p>
    <w:p w14:paraId="00A92E4E" w14:textId="229124E4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Terminologie sociální práce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aradigmata</w:t>
      </w:r>
    </w:p>
    <w:p w14:paraId="75622460" w14:textId="57BDD4E5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Teoretické přístupy a 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metody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relevantní pro sociální práci. </w:t>
      </w:r>
    </w:p>
    <w:p w14:paraId="511A6000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Vztah sociální </w:t>
      </w:r>
      <w:r w:rsidR="004B327E">
        <w:rPr>
          <w:rFonts w:ascii="Times New Roman" w:hAnsi="Times New Roman" w:cs="Times New Roman"/>
          <w:color w:val="000000"/>
          <w:sz w:val="24"/>
          <w:szCs w:val="24"/>
        </w:rPr>
        <w:t xml:space="preserve">práce, sociální 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politiky a společenských věd </w:t>
      </w:r>
    </w:p>
    <w:p w14:paraId="7BE1BF61" w14:textId="17615DA4" w:rsidR="004B327E" w:rsidRPr="004B327E" w:rsidRDefault="004B327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Aktéři so</w:t>
      </w:r>
      <w:bookmarkStart w:id="0" w:name="_GoBack"/>
      <w:bookmarkEnd w:id="0"/>
      <w:r w:rsidRPr="004B327E">
        <w:rPr>
          <w:rFonts w:ascii="Times New Roman" w:hAnsi="Times New Roman" w:cs="Times New Roman"/>
          <w:color w:val="000000"/>
          <w:sz w:val="24"/>
          <w:szCs w:val="24"/>
        </w:rPr>
        <w:t>ciální politiky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definice lidských práv z pohledu sociální práce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77F536" w14:textId="6F93E266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Principy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funkce a cíle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sociální politiky </w:t>
      </w:r>
    </w:p>
    <w:p w14:paraId="4F0A03CE" w14:textId="21302FE6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Nástroje sociální politiky</w:t>
      </w:r>
      <w:r w:rsidR="009059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ociální stát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40C9AE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Problematika chudoby a sociálního vyloučení</w:t>
      </w:r>
    </w:p>
    <w:p w14:paraId="2685FBDE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Komunitní práce v sociální práci </w:t>
      </w:r>
    </w:p>
    <w:p w14:paraId="7D1C3D73" w14:textId="77777777" w:rsidR="00052A2B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Výzkum v sociální práci</w:t>
      </w:r>
    </w:p>
    <w:p w14:paraId="3F6E61C2" w14:textId="0E04AC7C" w:rsidR="004B327E" w:rsidRDefault="004B327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ráce s klientem s rizikovým chováním</w:t>
      </w:r>
    </w:p>
    <w:p w14:paraId="4348D3C9" w14:textId="09EAF917" w:rsidR="004B327E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327E">
        <w:rPr>
          <w:rFonts w:ascii="Times New Roman" w:hAnsi="Times New Roman" w:cs="Times New Roman"/>
          <w:color w:val="000000"/>
          <w:sz w:val="24"/>
          <w:szCs w:val="24"/>
        </w:rPr>
        <w:t>ociální práce s lidmi s duševním onemocněním</w:t>
      </w:r>
    </w:p>
    <w:p w14:paraId="5BF18FBF" w14:textId="5D794A77" w:rsidR="0015183A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5183A">
        <w:rPr>
          <w:rFonts w:ascii="Times New Roman" w:hAnsi="Times New Roman" w:cs="Times New Roman"/>
          <w:color w:val="000000"/>
          <w:sz w:val="24"/>
          <w:szCs w:val="24"/>
        </w:rPr>
        <w:t>ociální práce s rodinou</w:t>
      </w:r>
    </w:p>
    <w:p w14:paraId="5D918E1D" w14:textId="2D6D3EC6" w:rsidR="0015183A" w:rsidRPr="0090594E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5183A" w:rsidRPr="00D34139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práce s dětmi a mládeží, sociálněprávní ochrana, školská sociální práce</w:t>
      </w:r>
    </w:p>
    <w:p w14:paraId="605474F9" w14:textId="77777777"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52CB" w14:textId="6373333D" w:rsidR="00052A2B" w:rsidRPr="00570665" w:rsidRDefault="00FB7E10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– Aplikovaná</w:t>
      </w:r>
      <w:r w:rsidR="00052A2B" w:rsidRPr="00570665">
        <w:rPr>
          <w:rFonts w:ascii="Times New Roman" w:hAnsi="Times New Roman" w:cs="Times New Roman"/>
          <w:b/>
          <w:sz w:val="24"/>
          <w:szCs w:val="24"/>
        </w:rPr>
        <w:t xml:space="preserve"> psychoterapie</w:t>
      </w:r>
    </w:p>
    <w:p w14:paraId="772D0385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Duševní poruchy a příčiny jejich vzniku</w:t>
      </w:r>
    </w:p>
    <w:p w14:paraId="14ECF3FD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Vědomí a paměť a jejich poruchy</w:t>
      </w:r>
    </w:p>
    <w:p w14:paraId="6158EF53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Vnímání, myšlení, emoce a jejich poruchy</w:t>
      </w:r>
    </w:p>
    <w:p w14:paraId="2BE228C2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Psychoterapie u psychosomatických pacientů</w:t>
      </w:r>
    </w:p>
    <w:p w14:paraId="1E4259A5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Etika v psychoterapii</w:t>
      </w:r>
    </w:p>
    <w:p w14:paraId="7275C723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Vývoj psychoterapie v historickém kontextu</w:t>
      </w:r>
    </w:p>
    <w:p w14:paraId="2B656C66" w14:textId="7ED451A1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Základní psychoterapeutické přístupy</w:t>
      </w:r>
    </w:p>
    <w:p w14:paraId="6CFC4112" w14:textId="0CFF4624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Vedení </w:t>
      </w:r>
      <w:r w:rsidR="00FB7E10">
        <w:rPr>
          <w:rFonts w:ascii="Times New Roman" w:hAnsi="Times New Roman" w:cs="Times New Roman"/>
          <w:sz w:val="24"/>
          <w:szCs w:val="24"/>
        </w:rPr>
        <w:t xml:space="preserve">poradenského versus </w:t>
      </w:r>
      <w:r w:rsidRPr="004B327E">
        <w:rPr>
          <w:rFonts w:ascii="Times New Roman" w:hAnsi="Times New Roman" w:cs="Times New Roman"/>
          <w:sz w:val="24"/>
          <w:szCs w:val="24"/>
        </w:rPr>
        <w:t>psychoterapeutického rozhovoru</w:t>
      </w:r>
    </w:p>
    <w:p w14:paraId="24593C56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Psychoterapie v sociální práci</w:t>
      </w:r>
    </w:p>
    <w:p w14:paraId="0E6C7F32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Krizová intervence</w:t>
      </w:r>
    </w:p>
    <w:p w14:paraId="73584D5E" w14:textId="6D8C91B9" w:rsid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Výzkum v</w:t>
      </w:r>
      <w:r w:rsidR="004B327E">
        <w:rPr>
          <w:rFonts w:ascii="Times New Roman" w:hAnsi="Times New Roman" w:cs="Times New Roman"/>
          <w:sz w:val="24"/>
          <w:szCs w:val="24"/>
        </w:rPr>
        <w:t> </w:t>
      </w:r>
      <w:r w:rsidRPr="004B327E">
        <w:rPr>
          <w:rFonts w:ascii="Times New Roman" w:hAnsi="Times New Roman" w:cs="Times New Roman"/>
          <w:sz w:val="24"/>
          <w:szCs w:val="24"/>
        </w:rPr>
        <w:t>psychoterapii</w:t>
      </w:r>
    </w:p>
    <w:p w14:paraId="1D9D15CC" w14:textId="5E07D53E" w:rsidR="004B327E" w:rsidRDefault="00FB7E10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 psychoterapie u seniorů</w:t>
      </w:r>
    </w:p>
    <w:p w14:paraId="2E59F652" w14:textId="77777777" w:rsidR="004B327E" w:rsidRPr="004B327E" w:rsidRDefault="004B327E" w:rsidP="009059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433B1" w14:textId="3D309677" w:rsidR="00052A2B" w:rsidRPr="00570665" w:rsidRDefault="00FB7E10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– Inovace</w:t>
      </w:r>
      <w:r w:rsidR="00052A2B" w:rsidRPr="00570665">
        <w:rPr>
          <w:rFonts w:ascii="Times New Roman" w:hAnsi="Times New Roman" w:cs="Times New Roman"/>
          <w:b/>
          <w:sz w:val="24"/>
          <w:szCs w:val="24"/>
        </w:rPr>
        <w:t xml:space="preserve"> a řízení v sociální práci</w:t>
      </w:r>
    </w:p>
    <w:p w14:paraId="444FB71C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Sociální inovace</w:t>
      </w:r>
    </w:p>
    <w:p w14:paraId="413094A6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Stárnutí a jeho důsledky</w:t>
      </w:r>
    </w:p>
    <w:p w14:paraId="7FC37839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Poruchy soběstačnosti</w:t>
      </w:r>
    </w:p>
    <w:p w14:paraId="08E80D55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Paliativní a respitní péče</w:t>
      </w:r>
    </w:p>
    <w:p w14:paraId="49543BA3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Inovace v sociálních službách</w:t>
      </w:r>
    </w:p>
    <w:p w14:paraId="3F80BA2D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Kulturně antropologická východiska sociální práci</w:t>
      </w:r>
    </w:p>
    <w:p w14:paraId="487321A5" w14:textId="0FB8A9FC" w:rsidR="00052A2B" w:rsidRPr="004B327E" w:rsidRDefault="004B327E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metody v sociální práci</w:t>
      </w:r>
    </w:p>
    <w:p w14:paraId="03DE93DB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Leadership v sociálních službách</w:t>
      </w:r>
    </w:p>
    <w:p w14:paraId="0CDAF507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Strategické plánování organizací</w:t>
      </w:r>
    </w:p>
    <w:p w14:paraId="46F6D76C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Multidisciplinární přístup v sociální práci</w:t>
      </w:r>
    </w:p>
    <w:p w14:paraId="06B327D3" w14:textId="74FDA956" w:rsidR="00CA2F9B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Akční výzkum jako nástroj pro aplikaci inovací</w:t>
      </w:r>
    </w:p>
    <w:p w14:paraId="04099376" w14:textId="3290D9C8" w:rsidR="0090594E" w:rsidRPr="00FB7E10" w:rsidRDefault="0090594E" w:rsidP="0090594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10">
        <w:rPr>
          <w:rFonts w:ascii="Times New Roman" w:hAnsi="Times New Roman" w:cs="Times New Roman"/>
          <w:sz w:val="24"/>
          <w:szCs w:val="24"/>
        </w:rPr>
        <w:t>Kvalita v sociálních službách</w:t>
      </w:r>
    </w:p>
    <w:sectPr w:rsidR="0090594E" w:rsidRPr="00FB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E664F"/>
    <w:multiLevelType w:val="hybridMultilevel"/>
    <w:tmpl w:val="75EC6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3F1E"/>
    <w:multiLevelType w:val="hybridMultilevel"/>
    <w:tmpl w:val="2752C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1E31"/>
    <w:multiLevelType w:val="hybridMultilevel"/>
    <w:tmpl w:val="C51E9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2B"/>
    <w:rsid w:val="00052A2B"/>
    <w:rsid w:val="0015183A"/>
    <w:rsid w:val="004B327E"/>
    <w:rsid w:val="00570665"/>
    <w:rsid w:val="006D4445"/>
    <w:rsid w:val="0090594E"/>
    <w:rsid w:val="00AA15D2"/>
    <w:rsid w:val="00C56FEB"/>
    <w:rsid w:val="00CA2F9B"/>
    <w:rsid w:val="00F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D62A"/>
  <w15:chartTrackingRefBased/>
  <w15:docId w15:val="{F8163502-4B4D-4B7C-B76A-89F3008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3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2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2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2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E511-9CEC-45C5-9F5F-6201361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Kristyna</dc:creator>
  <cp:keywords/>
  <dc:description/>
  <cp:lastModifiedBy>Hradilova Kristyna</cp:lastModifiedBy>
  <cp:revision>5</cp:revision>
  <cp:lastPrinted>2024-09-17T13:22:00Z</cp:lastPrinted>
  <dcterms:created xsi:type="dcterms:W3CDTF">2024-09-11T13:37:00Z</dcterms:created>
  <dcterms:modified xsi:type="dcterms:W3CDTF">2025-09-12T07:01:00Z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65241b62c560b711c2e73b96a95adbded9d83673be0391fc02bf46ddd4940fcf</vt:lpwstr>
  </property>
</Properties>
</file>