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B4" w:rsidRDefault="001644AB" w:rsidP="001644AB">
      <w:pPr>
        <w:pStyle w:val="Nadpis3"/>
        <w:rPr>
          <w:rFonts w:eastAsia="Andale Sans UI"/>
          <w:b/>
          <w:color w:val="999999"/>
          <w:lang w:val="cs-CZ"/>
        </w:rPr>
      </w:pPr>
      <w:bookmarkStart w:id="0" w:name="_Toc489967039"/>
      <w:r>
        <w:rPr>
          <w:rFonts w:eastAsia="Andale Sans UI"/>
          <w:b/>
          <w:color w:val="999999"/>
          <w:lang w:val="cs-CZ"/>
        </w:rPr>
        <w:t>Shrnutí programu</w:t>
      </w:r>
      <w:bookmarkEnd w:id="0"/>
      <w:r w:rsidR="00590E74">
        <w:rPr>
          <w:rFonts w:eastAsia="Andale Sans UI"/>
          <w:b/>
          <w:color w:val="999999"/>
          <w:lang w:val="cs-CZ"/>
        </w:rPr>
        <w:t xml:space="preserve"> Psychosomatika I</w:t>
      </w:r>
      <w:r w:rsidR="00760181">
        <w:rPr>
          <w:rFonts w:eastAsia="Andale Sans UI"/>
          <w:b/>
          <w:color w:val="999999"/>
          <w:lang w:val="cs-CZ"/>
        </w:rPr>
        <w:t>I</w:t>
      </w:r>
      <w:r w:rsidR="00590E74">
        <w:rPr>
          <w:rFonts w:eastAsia="Andale Sans UI"/>
          <w:b/>
          <w:color w:val="999999"/>
          <w:lang w:val="cs-CZ"/>
        </w:rPr>
        <w:t>.</w:t>
      </w:r>
    </w:p>
    <w:tbl>
      <w:tblPr>
        <w:tblW w:w="9540" w:type="dxa"/>
        <w:tblInd w:w="111" w:type="dxa"/>
        <w:tblBorders>
          <w:top w:val="single" w:sz="2" w:space="0" w:color="D7D7D7"/>
          <w:right w:val="single" w:sz="2" w:space="0" w:color="D7D7D7"/>
          <w:insideV w:val="single" w:sz="2" w:space="0" w:color="D7D7D7"/>
        </w:tblBorders>
        <w:tblCellMar>
          <w:top w:w="60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90"/>
        <w:gridCol w:w="6450"/>
      </w:tblGrid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Fakulta/součást UP, která program/kurz vypisuje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590E7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CM</w:t>
            </w:r>
            <w:r w:rsidR="00590E74">
              <w:rPr>
                <w:rFonts w:ascii="Calibri" w:hAnsi="Calibri"/>
                <w:lang w:val="cs-CZ"/>
              </w:rPr>
              <w:t>TF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Druh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Programy zájmového vzdělávání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skupiny programů, ve které je kurz realizován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Zájmové kurzy v oblasti zdraví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skupiny programů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Rozšíření znalostí a dovedností v oblasti psychosomatiky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Název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590E74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Psychosomatika I</w:t>
            </w:r>
            <w:r w:rsidR="00760181">
              <w:rPr>
                <w:rFonts w:ascii="Calibri" w:hAnsi="Calibri"/>
                <w:lang w:val="cs-CZ"/>
              </w:rPr>
              <w:t>I</w:t>
            </w:r>
            <w:r>
              <w:rPr>
                <w:rFonts w:ascii="Calibri" w:hAnsi="Calibri"/>
                <w:lang w:val="cs-CZ"/>
              </w:rPr>
              <w:t>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Interní kód programu CŽV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…...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Kód podle Klasifikace oborů vzdělávání</w:t>
            </w: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>…...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Zaměření programu/kurzu</w:t>
            </w: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Kurz zaměřený na výkon povolání i zájmově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Délka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2 semestry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Forma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Kombinovaná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Jazyk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Čeština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Anotace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Kurz je určen pro odborníky </w:t>
            </w:r>
            <w:r w:rsidR="00760181">
              <w:rPr>
                <w:rFonts w:ascii="Calibri" w:hAnsi="Calibri"/>
                <w:lang w:val="cs-CZ"/>
              </w:rPr>
              <w:t>z pomáhajících profesí</w:t>
            </w:r>
            <w:r>
              <w:rPr>
                <w:rFonts w:ascii="Calibri" w:hAnsi="Calibri"/>
                <w:lang w:val="cs-CZ"/>
              </w:rPr>
              <w:t xml:space="preserve"> (</w:t>
            </w:r>
            <w:r w:rsidR="00760181">
              <w:rPr>
                <w:rFonts w:ascii="Calibri" w:hAnsi="Calibri"/>
                <w:lang w:val="cs-CZ"/>
              </w:rPr>
              <w:t>lékaře, psychology, sociální pracovníky, duchovní a další</w:t>
            </w:r>
            <w:r>
              <w:rPr>
                <w:rFonts w:ascii="Calibri" w:hAnsi="Calibri"/>
                <w:lang w:val="cs-CZ"/>
              </w:rPr>
              <w:t>) a má jim přinést hlubší orientaci v oblasti psychosomatiky a nabídnout jim praktické metody a nástroje jak pracovat s psychosomatickými pacienty/klienty.</w:t>
            </w:r>
            <w:bookmarkStart w:id="1" w:name="_GoBack"/>
            <w:bookmarkEnd w:id="1"/>
          </w:p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Vzdělávací cíle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Výuka a výcvik v oblasti psychosomatiky pro profesionály. V rámci programu se seznámí s teoretickými koncepty, empirickými zjištěními a intervencemi v oblasti psychosomatiky.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 w:rsidP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Podmínky přijetí uchazeče do programu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r w:rsidRPr="001644AB">
              <w:rPr>
                <w:rFonts w:cstheme="minorHAnsi"/>
                <w:color w:val="000000"/>
                <w:lang w:val="cs-CZ"/>
              </w:rPr>
              <w:t xml:space="preserve">a) řádné přihlášení přes portál CŽV </w:t>
            </w:r>
            <w:hyperlink r:id="rId5" w:history="1">
              <w:r w:rsidRPr="001644AB">
                <w:rPr>
                  <w:rStyle w:val="Hypertextovodkaz"/>
                  <w:rFonts w:cstheme="minorHAnsi"/>
                  <w:lang w:val="cs-CZ"/>
                </w:rPr>
                <w:t>https://czv.upol.cz</w:t>
              </w:r>
            </w:hyperlink>
            <w:r w:rsidRPr="001644AB">
              <w:rPr>
                <w:rFonts w:cstheme="minorHAnsi"/>
                <w:color w:val="000000"/>
                <w:lang w:val="cs-CZ"/>
              </w:rPr>
              <w:t xml:space="preserve"> na jednotlivé ročníky studia;</w:t>
            </w:r>
          </w:p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222222"/>
                <w:lang w:val="cs-CZ" w:eastAsia="cs-CZ"/>
              </w:rPr>
            </w:pP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b) splnění přijímacích kritérií: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br/>
            </w: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ukončené studium medicíny, psychologie, sociální práce, teologie, magisterského studia v ošetřovatelství a příbuzných oborů;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br/>
            </w: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zaslané CV uchazeče, které dokládá: </w:t>
            </w:r>
          </w:p>
          <w:p w:rsidR="001644AB" w:rsidRPr="001644AB" w:rsidRDefault="001644AB" w:rsidP="001644AB">
            <w:pPr>
              <w:shd w:val="clear" w:color="auto" w:fill="FFFFFF"/>
              <w:rPr>
                <w:rFonts w:eastAsia="Times New Roman" w:cstheme="minorHAnsi"/>
                <w:color w:val="000000"/>
                <w:lang w:val="cs-CZ" w:eastAsia="cs-CZ"/>
              </w:rPr>
            </w:pPr>
            <w:r w:rsidRPr="001644AB">
              <w:rPr>
                <w:rFonts w:eastAsia="Times New Roman" w:cstheme="minorHAnsi"/>
                <w:b/>
                <w:bCs/>
                <w:color w:val="000000"/>
                <w:lang w:val="cs-CZ" w:eastAsia="cs-CZ"/>
              </w:rPr>
              <w:t>• </w:t>
            </w:r>
            <w:r w:rsidRPr="001644AB">
              <w:rPr>
                <w:rFonts w:eastAsia="Times New Roman" w:cstheme="minorHAnsi"/>
                <w:color w:val="000000"/>
                <w:lang w:val="cs-CZ" w:eastAsia="cs-CZ"/>
              </w:rPr>
              <w:t>motivační dopis, kde uchazeč uvede i informaci o možnostech uplatnění získané znalosti a dovednosti v praxi</w:t>
            </w:r>
          </w:p>
          <w:p w:rsidR="001644AB" w:rsidRDefault="001644AB">
            <w:pPr>
              <w:pStyle w:val="Obsahtabulky"/>
              <w:rPr>
                <w:lang w:val="cs-CZ"/>
              </w:rPr>
            </w:pPr>
          </w:p>
        </w:tc>
      </w:tr>
      <w:tr w:rsidR="00BB7920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BB7920" w:rsidRDefault="00BB7920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BB7920">
              <w:rPr>
                <w:rFonts w:ascii="Calibri" w:hAnsi="Calibri"/>
                <w:b/>
                <w:color w:val="0084D1"/>
                <w:lang w:val="cs-CZ"/>
              </w:rPr>
              <w:t>Cena studia, platební podmínky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BB7920" w:rsidRDefault="00C4250A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Za 2 semestry (5 setkání) 12 500</w:t>
            </w:r>
            <w:r w:rsidR="00BB7920">
              <w:rPr>
                <w:rFonts w:ascii="Calibri" w:hAnsi="Calibri"/>
                <w:lang w:val="cs-CZ"/>
              </w:rPr>
              <w:t>,- Kč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Způsob ukončení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630EB4">
            <w:pPr>
              <w:pStyle w:val="Obsahtabulky"/>
              <w:rPr>
                <w:rFonts w:ascii="Calibri" w:hAnsi="Calibri"/>
                <w:lang w:val="cs-CZ"/>
              </w:rPr>
            </w:pPr>
            <w:proofErr w:type="spellStart"/>
            <w:r>
              <w:rPr>
                <w:rFonts w:eastAsia="Calibri"/>
                <w:sz w:val="24"/>
              </w:rPr>
              <w:t>Absolvování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všech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přednášek</w:t>
            </w:r>
            <w:proofErr w:type="spellEnd"/>
          </w:p>
        </w:tc>
      </w:tr>
      <w:tr w:rsidR="00630EB4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 w:rsidRPr="00630EB4">
              <w:rPr>
                <w:rFonts w:ascii="Calibri" w:hAnsi="Calibri"/>
                <w:b/>
                <w:color w:val="0084D1"/>
                <w:lang w:val="cs-CZ"/>
              </w:rPr>
              <w:t>Doklad o absolvování studia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630EB4" w:rsidRDefault="00630EB4">
            <w:pPr>
              <w:pStyle w:val="Obsahtabulky"/>
              <w:rPr>
                <w:rFonts w:ascii="Calibri" w:hAnsi="Calibri"/>
                <w:lang w:val="cs-CZ"/>
              </w:rPr>
            </w:pPr>
            <w:r w:rsidRPr="00630EB4">
              <w:rPr>
                <w:rFonts w:ascii="Calibri" w:hAnsi="Calibri"/>
                <w:lang w:val="cs-CZ"/>
              </w:rPr>
              <w:t>Osvědčení o absolvování kurzu v rámci celoživotního vzdělávání</w:t>
            </w:r>
            <w:r>
              <w:rPr>
                <w:rFonts w:ascii="Calibri" w:hAnsi="Calibri"/>
                <w:lang w:val="cs-CZ"/>
              </w:rPr>
              <w:t>, plus certifikáty z jednotlivých kurzů (jejichž akreditace je v řízení)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Garant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prof. Ing. Mgr. et Mgr. Peter </w:t>
            </w:r>
            <w:proofErr w:type="spellStart"/>
            <w:r>
              <w:rPr>
                <w:rFonts w:ascii="Calibri" w:hAnsi="Calibri"/>
                <w:lang w:val="cs-CZ"/>
              </w:rPr>
              <w:t>Tavel</w:t>
            </w:r>
            <w:proofErr w:type="spellEnd"/>
            <w:r>
              <w:rPr>
                <w:rFonts w:ascii="Calibri" w:hAnsi="Calibri"/>
                <w:lang w:val="cs-CZ"/>
              </w:rPr>
              <w:t>, Ph.D.</w:t>
            </w:r>
          </w:p>
        </w:tc>
      </w:tr>
      <w:tr w:rsidR="001644AB" w:rsidTr="00630EB4">
        <w:tc>
          <w:tcPr>
            <w:tcW w:w="3090" w:type="dxa"/>
            <w:tcBorders>
              <w:top w:val="single" w:sz="2" w:space="0" w:color="D7D7D7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E-mail garanta programu/kurzu</w:t>
            </w:r>
          </w:p>
        </w:tc>
        <w:tc>
          <w:tcPr>
            <w:tcW w:w="6450" w:type="dxa"/>
            <w:tcBorders>
              <w:top w:val="single" w:sz="2" w:space="0" w:color="D7D7D7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peter.tavel@upol.cz</w:t>
            </w:r>
          </w:p>
        </w:tc>
      </w:tr>
      <w:tr w:rsidR="001644AB" w:rsidTr="00630EB4"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D7D7D7"/>
            </w:tcBorders>
            <w:shd w:val="clear" w:color="auto" w:fill="FFFFFF"/>
            <w:vAlign w:val="center"/>
          </w:tcPr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  <w:r>
              <w:rPr>
                <w:rFonts w:ascii="Calibri" w:hAnsi="Calibri"/>
                <w:b/>
                <w:color w:val="0084D1"/>
                <w:lang w:val="cs-CZ"/>
              </w:rPr>
              <w:t>Kontaktní osoba programu</w:t>
            </w:r>
          </w:p>
          <w:p w:rsidR="001644AB" w:rsidRDefault="001644AB">
            <w:pPr>
              <w:pStyle w:val="Obsahtabulky"/>
              <w:rPr>
                <w:rFonts w:ascii="Calibri" w:hAnsi="Calibri"/>
                <w:b/>
                <w:color w:val="0084D1"/>
                <w:lang w:val="cs-CZ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D7D7D7"/>
              <w:bottom w:val="nil"/>
              <w:right w:val="single" w:sz="2" w:space="0" w:color="D7D7D7"/>
            </w:tcBorders>
            <w:shd w:val="clear" w:color="auto" w:fill="FFFFFF"/>
            <w:vAlign w:val="center"/>
            <w:hideMark/>
          </w:tcPr>
          <w:p w:rsidR="001644AB" w:rsidRDefault="001644AB">
            <w:pPr>
              <w:pStyle w:val="Obsahtabulky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Mgr. </w:t>
            </w:r>
            <w:r w:rsidR="00760181">
              <w:rPr>
                <w:rFonts w:ascii="Calibri" w:hAnsi="Calibri"/>
                <w:lang w:val="cs-CZ"/>
              </w:rPr>
              <w:t>Edita Lukášová</w:t>
            </w:r>
          </w:p>
          <w:p w:rsidR="00590E74" w:rsidRDefault="001644AB" w:rsidP="00590E74">
            <w:pPr>
              <w:pStyle w:val="Obsahtabulky"/>
              <w:rPr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tel.: </w:t>
            </w:r>
            <w:r w:rsidR="00760181">
              <w:rPr>
                <w:rFonts w:ascii="Calibri" w:hAnsi="Calibri"/>
                <w:lang w:val="cs-CZ"/>
              </w:rPr>
              <w:t>585 637 115</w:t>
            </w:r>
          </w:p>
          <w:p w:rsidR="001644AB" w:rsidRDefault="001644AB">
            <w:pPr>
              <w:pStyle w:val="Obsahtabulky"/>
              <w:rPr>
                <w:lang w:val="cs-CZ"/>
              </w:rPr>
            </w:pPr>
          </w:p>
        </w:tc>
      </w:tr>
    </w:tbl>
    <w:p w:rsidR="001644AB" w:rsidRDefault="001644AB" w:rsidP="001644AB">
      <w:pPr>
        <w:widowControl/>
        <w:rPr>
          <w:rFonts w:ascii="Calibri" w:hAnsi="Calibri"/>
          <w:lang w:val="cs-CZ"/>
        </w:rPr>
      </w:pPr>
    </w:p>
    <w:p w:rsidR="001644AB" w:rsidRDefault="001644AB" w:rsidP="001644AB">
      <w:pPr>
        <w:rPr>
          <w:lang w:val="cs-CZ"/>
        </w:rPr>
      </w:pPr>
    </w:p>
    <w:p w:rsidR="00BB775A" w:rsidRDefault="00760181"/>
    <w:sectPr w:rsidR="00BB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FC"/>
    <w:rsid w:val="001644AB"/>
    <w:rsid w:val="0028315D"/>
    <w:rsid w:val="002C7A50"/>
    <w:rsid w:val="0041189A"/>
    <w:rsid w:val="00590E74"/>
    <w:rsid w:val="00630EB4"/>
    <w:rsid w:val="00760181"/>
    <w:rsid w:val="00BB7920"/>
    <w:rsid w:val="00C4250A"/>
    <w:rsid w:val="00CB2CFC"/>
    <w:rsid w:val="00D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4C92"/>
  <w15:docId w15:val="{CDF7A484-2F13-434F-A230-9AAB59F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AB"/>
    <w:pPr>
      <w:widowControl w:val="0"/>
      <w:spacing w:after="0" w:line="240" w:lineRule="auto"/>
    </w:pPr>
    <w:rPr>
      <w:rFonts w:eastAsia="Andale Sans UI" w:cs="Tahoma"/>
      <w:color w:val="00000A"/>
      <w:szCs w:val="24"/>
      <w:lang w:val="en-US" w:bidi="en-US"/>
    </w:rPr>
  </w:style>
  <w:style w:type="paragraph" w:styleId="Nadpis3">
    <w:name w:val="heading 3"/>
    <w:basedOn w:val="Normln"/>
    <w:link w:val="Nadpis3Char"/>
    <w:semiHidden/>
    <w:unhideWhenUsed/>
    <w:qFormat/>
    <w:rsid w:val="001644AB"/>
    <w:pPr>
      <w:keepNext/>
      <w:spacing w:before="240" w:after="120"/>
      <w:outlineLvl w:val="2"/>
    </w:pPr>
    <w:rPr>
      <w:rFonts w:ascii="Arial" w:eastAsia="Times New Roman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644AB"/>
    <w:rPr>
      <w:rFonts w:ascii="Arial" w:eastAsia="Times New Roman" w:hAnsi="Arial" w:cs="Tahoma"/>
      <w:color w:val="00000A"/>
      <w:sz w:val="28"/>
      <w:szCs w:val="28"/>
      <w:lang w:val="en-US" w:bidi="en-US"/>
    </w:rPr>
  </w:style>
  <w:style w:type="paragraph" w:customStyle="1" w:styleId="Obsahtabulky">
    <w:name w:val="Obsah tabulky"/>
    <w:basedOn w:val="Normln"/>
    <w:qFormat/>
    <w:rsid w:val="001644A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64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zv.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DCE7-DBF6-411A-836D-F47B68D0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-mph-</dc:creator>
  <cp:lastModifiedBy>Lukasova Edita</cp:lastModifiedBy>
  <cp:revision>4</cp:revision>
  <dcterms:created xsi:type="dcterms:W3CDTF">2018-07-16T07:33:00Z</dcterms:created>
  <dcterms:modified xsi:type="dcterms:W3CDTF">2019-09-11T11:30:00Z</dcterms:modified>
</cp:coreProperties>
</file>