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A" w:rsidRDefault="008C6F0A" w:rsidP="008C6F0A">
      <w:pPr>
        <w:jc w:val="center"/>
        <w:rPr>
          <w:b/>
          <w:sz w:val="28"/>
          <w:szCs w:val="28"/>
        </w:rPr>
      </w:pPr>
      <w:r>
        <w:rPr>
          <w:b/>
          <w:sz w:val="28"/>
        </w:rPr>
        <w:t>CELOŽIVOTNÍ VZDĚLÁVÁNÍ NA CMTF UP</w:t>
      </w:r>
    </w:p>
    <w:p w:rsidR="008C6F0A" w:rsidRDefault="008C6F0A" w:rsidP="008C6F0A">
      <w:pPr>
        <w:spacing w:before="240" w:line="240" w:lineRule="atLeast"/>
        <w:jc w:val="center"/>
      </w:pPr>
      <w:r>
        <w:rPr>
          <w:b/>
          <w:sz w:val="28"/>
          <w:szCs w:val="28"/>
        </w:rPr>
        <w:t>Katecheze Dobrého pastýře</w:t>
      </w:r>
    </w:p>
    <w:p w:rsidR="008C6F0A" w:rsidRDefault="008C6F0A" w:rsidP="008C6F0A">
      <w:pPr>
        <w:spacing w:before="120" w:line="240" w:lineRule="atLeas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1"/>
        <w:gridCol w:w="4541"/>
      </w:tblGrid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Zaměření programu, cíl, charakteristika a adresát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pStyle w:val="Normlnweb"/>
              <w:rPr>
                <w:rFonts w:eastAsia="Calibri"/>
              </w:rPr>
            </w:pPr>
            <w:r>
              <w:t xml:space="preserve">Kurz je určen studentům bakalářských, magisterských či doktorských studijních programů Katolické teologie, Učitelství náboženství se zaměřením na vzdělávání a Katechetika, Sociální pedagogika a dalším zájemcům z řad kněží, katechetů, učitelů náboženství a dalších pedagogů. Cílem kurzu celoživotního vzdělávání je seznámení se a uvedení do teologické a pedagogické koncepce Katecheze Dobrého pastýře. Rozvoj potřebných kompetencí pro realizaci katechezí.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Podmínky přijetí uchazeče do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a) Řádné přihlášení v </w:t>
            </w:r>
            <w:r>
              <w:rPr>
                <w:rFonts w:eastAsia="Calibri"/>
                <w:i/>
                <w:sz w:val="24"/>
                <w:szCs w:val="24"/>
              </w:rPr>
              <w:t>Portále CŽV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hyperlink r:id="rId6" w:history="1">
              <w:r>
                <w:rPr>
                  <w:rStyle w:val="Hypertextovodkaz"/>
                  <w:rFonts w:eastAsia="Calibri"/>
                </w:rPr>
                <w:t>www.czv.upol.cz</w:t>
              </w:r>
            </w:hyperlink>
            <w:r>
              <w:rPr>
                <w:rFonts w:eastAsia="Calibri"/>
                <w:sz w:val="24"/>
                <w:szCs w:val="24"/>
              </w:rPr>
              <w:t>)</w:t>
            </w:r>
          </w:p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b) Zájemci jsou povinni se dále přihlásit na emailové adrese: </w:t>
            </w:r>
            <w:hyperlink r:id="rId7" w:history="1">
              <w:r w:rsidRPr="006B5D06">
                <w:rPr>
                  <w:rStyle w:val="Hypertextovodkaz"/>
                  <w:rFonts w:eastAsia="Calibri"/>
                </w:rPr>
                <w:t>marcela.fojtikova@upol.cz</w:t>
              </w:r>
            </w:hyperlink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Délka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x 8 hod (soboty)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Typ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Zájmový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Forma a typ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 w:rsidRPr="008C6F0A">
              <w:rPr>
                <w:rFonts w:eastAsia="Calibri"/>
                <w:sz w:val="24"/>
                <w:szCs w:val="24"/>
              </w:rPr>
              <w:t>Kombinovaný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Vlastní obsah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Kombinace přednášek, prezentací katechezí a práce ve skupinkách. Příprava vlastních scénářů pro vedení katechezí.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Rozvrh a organizace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pStyle w:val="Normlnweb"/>
              <w:jc w:val="both"/>
            </w:pPr>
            <w:r>
              <w:t xml:space="preserve">První setkání je věnováno teoretickému uvedení do programu z pohledu teologie a pedagogiky M. Montessori a prezentaci témat Mše svatá, Biblický zeměpis, Advent a Vánoce. </w:t>
            </w:r>
          </w:p>
          <w:p w:rsidR="008C6F0A" w:rsidRDefault="008C6F0A" w:rsidP="00F91F60">
            <w:pPr>
              <w:pStyle w:val="Normlnweb"/>
              <w:jc w:val="both"/>
            </w:pPr>
            <w:r>
              <w:t>Druhé setkání je teoreticky i prakticky zaměřeno na témata Podobenství o Božím království a Ježíš, Dobrý pastýř.</w:t>
            </w:r>
          </w:p>
          <w:p w:rsidR="008C6F0A" w:rsidRDefault="008C6F0A" w:rsidP="00F91F60">
            <w:pPr>
              <w:pStyle w:val="Normlnweb"/>
              <w:jc w:val="both"/>
            </w:pPr>
            <w:r>
              <w:t>Na třetím setkání jsou obsahem témata Velikonočních událostí, Svátost křtu, Seslání Ducha svatého a Mše svatá II. část. Na tomto setkání bude věnována pozornost také reflexi vlastních zkušeností účastníků s katechezí u dětí.</w:t>
            </w:r>
          </w:p>
          <w:p w:rsidR="008C6F0A" w:rsidRDefault="008C6F0A" w:rsidP="00F91F60">
            <w:pPr>
              <w:pStyle w:val="Normlnweb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Podrobněji </w:t>
            </w:r>
            <w:r>
              <w:rPr>
                <w:rFonts w:eastAsia="Calibri"/>
                <w:i/>
              </w:rPr>
              <w:t>viz příloha a)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Způsob ukončení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Absolvování celého třídenního programu a závěrečná písemná reflexe.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Doklad o absolvování studia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Osvědčení o absolvovaném studiu v rámci celoživotního vzdělávání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Návrh garanta programu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Mgr. Marcela Fojtíková Roubalová, PhD.,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Pracoviště garantující studium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Katedra křesťanské výchovy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Cena studia, platební podmínky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Smluvní cena za uchazeče a akademický rok: </w:t>
            </w:r>
            <w:r w:rsidRPr="00A92C42">
              <w:rPr>
                <w:rFonts w:eastAsia="Calibri"/>
                <w:b/>
                <w:sz w:val="24"/>
                <w:szCs w:val="24"/>
              </w:rPr>
              <w:t>2.100</w:t>
            </w:r>
            <w:r>
              <w:rPr>
                <w:rFonts w:eastAsia="Calibri"/>
                <w:b/>
                <w:sz w:val="24"/>
                <w:szCs w:val="24"/>
              </w:rPr>
              <w:t xml:space="preserve"> Kč </w:t>
            </w:r>
          </w:p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Kurz bude otevřen za předpokladu  minimálního počtu 15 přihlášených uchazečů </w:t>
            </w:r>
          </w:p>
        </w:tc>
      </w:tr>
      <w:tr w:rsidR="008C6F0A" w:rsidTr="00F91F6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Finanční rozvaha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Viz </w:t>
            </w:r>
            <w:r>
              <w:rPr>
                <w:rFonts w:eastAsia="Calibri"/>
                <w:i/>
                <w:sz w:val="24"/>
                <w:szCs w:val="24"/>
              </w:rPr>
              <w:t>příloha b)</w:t>
            </w:r>
          </w:p>
        </w:tc>
      </w:tr>
    </w:tbl>
    <w:p w:rsidR="008C6F0A" w:rsidRDefault="008C6F0A" w:rsidP="008C6F0A">
      <w:pPr>
        <w:jc w:val="both"/>
        <w:rPr>
          <w:b/>
          <w:sz w:val="24"/>
          <w:szCs w:val="24"/>
        </w:rPr>
      </w:pPr>
    </w:p>
    <w:p w:rsidR="008C6F0A" w:rsidRDefault="008C6F0A" w:rsidP="008C6F0A">
      <w:pPr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Navrhovatel: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Mgr. Marcela Fojtíková Roubalová, PhD.</w:t>
      </w:r>
    </w:p>
    <w:p w:rsidR="008C6F0A" w:rsidRDefault="008C6F0A" w:rsidP="008C6F0A">
      <w:pPr>
        <w:jc w:val="both"/>
        <w:rPr>
          <w:i/>
          <w:sz w:val="24"/>
          <w:szCs w:val="24"/>
        </w:rPr>
      </w:pPr>
    </w:p>
    <w:p w:rsidR="008C6F0A" w:rsidRDefault="008C6F0A" w:rsidP="008C6F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Příloha a)</w:t>
      </w:r>
    </w:p>
    <w:p w:rsidR="008C6F0A" w:rsidRDefault="008C6F0A" w:rsidP="008C6F0A">
      <w:pPr>
        <w:jc w:val="both"/>
        <w:rPr>
          <w:i/>
          <w:sz w:val="24"/>
          <w:szCs w:val="24"/>
        </w:rPr>
      </w:pPr>
    </w:p>
    <w:p w:rsidR="008C6F0A" w:rsidRDefault="008C6F0A" w:rsidP="008C6F0A">
      <w:pPr>
        <w:jc w:val="both"/>
      </w:pPr>
      <w:r>
        <w:rPr>
          <w:b/>
          <w:sz w:val="24"/>
          <w:szCs w:val="24"/>
        </w:rPr>
        <w:t>Rozvrh a organizace studia</w:t>
      </w:r>
    </w:p>
    <w:p w:rsidR="008C6F0A" w:rsidRDefault="008C6F0A" w:rsidP="008C6F0A">
      <w:pPr>
        <w:pStyle w:val="Normlnweb"/>
        <w:jc w:val="both"/>
      </w:pPr>
      <w:r>
        <w:t>Program je realizován v rámci tří sobotních setkání. Každé setkání bude probíhat od 9h do 16h. Úvodní hodiny jsou věnovány teologickým východiskům katecheze, pedagogice Marie Montessori, jejímu pohledu na dítě a metodám využívaným v katechezi. Dále se účastníci seznámí se zakladatelkami programu Sofií Cavalletti a Giannou Gobbi a základními principy katecheze. Následuje uvedení do programu KDP a postupná prezentace témat s praktickými ukázkami. Nad vybranými tématy budou účastníci rozjímat ve skupinkách a postupně si vyzkouší prezentaci základních témat.</w:t>
      </w:r>
    </w:p>
    <w:p w:rsidR="008C6F0A" w:rsidRDefault="008C6F0A" w:rsidP="008C6F0A">
      <w:pPr>
        <w:pStyle w:val="Normlnweb"/>
      </w:pPr>
      <w:r>
        <w:t>Kurz bude probíhat v prostorách CMTF UP v Olomouci.</w:t>
      </w:r>
    </w:p>
    <w:p w:rsidR="008C6F0A" w:rsidRDefault="008C6F0A" w:rsidP="008C6F0A">
      <w:pPr>
        <w:pStyle w:val="Normlnweb"/>
      </w:pPr>
      <w:r>
        <w:t xml:space="preserve">Termín pro akademický rok 2017/2018: </w:t>
      </w:r>
      <w:r w:rsidRPr="00FD6FB4">
        <w:rPr>
          <w:b/>
        </w:rPr>
        <w:t>2. 9., 11. 11., 24. 2.</w:t>
      </w:r>
      <w:r>
        <w:t xml:space="preserve"> </w:t>
      </w:r>
    </w:p>
    <w:p w:rsidR="008C6F0A" w:rsidRDefault="008C6F0A" w:rsidP="008C6F0A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286"/>
      </w:tblGrid>
      <w:tr w:rsidR="008C6F0A" w:rsidTr="00F91F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6F0A" w:rsidRDefault="008C6F0A" w:rsidP="00F91F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PŘEDNÁŠEJÍCÍ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8C6F0A" w:rsidRDefault="008C6F0A" w:rsidP="00F91F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TÉMATA PŘEDNÁŠEK </w:t>
            </w:r>
          </w:p>
        </w:tc>
      </w:tr>
      <w:tr w:rsidR="008C6F0A" w:rsidTr="00F91F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rPr>
                <w:rFonts w:eastAsia="Calibri"/>
                <w:sz w:val="22"/>
                <w:szCs w:val="22"/>
              </w:rPr>
            </w:pPr>
          </w:p>
          <w:p w:rsidR="008C6F0A" w:rsidRDefault="008C6F0A" w:rsidP="00F91F60">
            <w:pPr>
              <w:rPr>
                <w:b/>
              </w:rPr>
            </w:pPr>
            <w:r w:rsidRPr="00837C04">
              <w:rPr>
                <w:rFonts w:eastAsia="Calibri"/>
                <w:sz w:val="22"/>
                <w:szCs w:val="22"/>
              </w:rPr>
              <w:t>ThLic. Ing. Marie Zimmermannová, Th.D.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Pr="00182F3C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>Představení teologických východisek celého programu KDP, základních tematických celků a jejich vzájemn</w:t>
            </w:r>
            <w:r>
              <w:rPr>
                <w:rFonts w:ascii="Times New Roman" w:hAnsi="Times New Roman"/>
                <w:b/>
              </w:rPr>
              <w:t>ých souvislostí: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mše svatá jako střed a vrchol života křesťana;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Písmo svaté jako Boží slovo ve slovech lidských, metoda znamení, naslouchání, odpověď;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základní idea P</w:t>
            </w:r>
            <w:r>
              <w:rPr>
                <w:rFonts w:ascii="Times New Roman" w:hAnsi="Times New Roman"/>
              </w:rPr>
              <w:t>ísma</w:t>
            </w:r>
            <w:r w:rsidRPr="00182F3C">
              <w:rPr>
                <w:rFonts w:ascii="Times New Roman" w:hAnsi="Times New Roman"/>
              </w:rPr>
              <w:t>: Boží plán spásy, Ježíš jako střed dějin;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vztah Boha k člověku: smlouva mezi Bohem a člověkem uskutečňovaná ve křtu a ve slavení mše svaté;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Ježíšovo učení: podobenství (kérygmatický a antropologický aspekt);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učení církve: kérygma (Skutky, list sv. Pavla);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F3C">
              <w:rPr>
                <w:rFonts w:ascii="Times New Roman" w:hAnsi="Times New Roman"/>
              </w:rPr>
              <w:t>Boží pedagogie: základní východisko pro katechetickou metodu</w:t>
            </w:r>
            <w:r>
              <w:rPr>
                <w:rFonts w:ascii="Times New Roman" w:hAnsi="Times New Roman"/>
              </w:rPr>
              <w:t>;</w:t>
            </w:r>
          </w:p>
          <w:p w:rsidR="008C6F0A" w:rsidRPr="00A02F2F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02F2F">
              <w:rPr>
                <w:rFonts w:ascii="Times New Roman" w:hAnsi="Times New Roman"/>
              </w:rPr>
              <w:t>vztah k programu KDP.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>Liturgická místa a př</w:t>
            </w:r>
            <w:r>
              <w:rPr>
                <w:rFonts w:ascii="Times New Roman" w:hAnsi="Times New Roman"/>
                <w:b/>
              </w:rPr>
              <w:t>edměty používané při bohoslužbě.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182F3C">
              <w:rPr>
                <w:rFonts w:ascii="Times New Roman" w:hAnsi="Times New Roman"/>
                <w:b/>
              </w:rPr>
              <w:t>arození Ježíše je v Božím plánu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C6F0A" w:rsidRDefault="008C6F0A" w:rsidP="008C6F0A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 w:rsidRPr="00182F3C">
              <w:rPr>
                <w:rFonts w:eastAsia="Calibri"/>
                <w:b/>
                <w:sz w:val="22"/>
                <w:szCs w:val="22"/>
              </w:rPr>
              <w:t>Teologické poselství podobenství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8C6F0A" w:rsidRPr="000904D2" w:rsidRDefault="008C6F0A" w:rsidP="008C6F0A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 xml:space="preserve"> O Dobrém pastýři - základní myšlenky (vztah s Ježíšem)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6F0A" w:rsidRPr="000904D2" w:rsidRDefault="008C6F0A" w:rsidP="008C6F0A">
            <w:pPr>
              <w:pStyle w:val="Odstavecseseznamem"/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904D2">
              <w:rPr>
                <w:rFonts w:ascii="Times New Roman" w:hAnsi="Times New Roman"/>
              </w:rPr>
              <w:t>ozbor textu podobenství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numPr>
                <w:ilvl w:val="1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lastRenderedPageBreak/>
              <w:t xml:space="preserve">podobenství: </w:t>
            </w:r>
          </w:p>
          <w:p w:rsidR="008C6F0A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 xml:space="preserve">o kontrastu (velikost Boží lásky) - souvislost s dalším programem; </w:t>
            </w:r>
          </w:p>
          <w:p w:rsidR="008C6F0A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 xml:space="preserve">o daru života a jeho síle; </w:t>
            </w:r>
          </w:p>
          <w:p w:rsidR="008C6F0A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>o daru B</w:t>
            </w:r>
            <w:r>
              <w:rPr>
                <w:rFonts w:eastAsia="Calibri"/>
                <w:sz w:val="22"/>
                <w:szCs w:val="22"/>
              </w:rPr>
              <w:t>ožího království</w:t>
            </w:r>
            <w:r w:rsidRPr="000904D2">
              <w:rPr>
                <w:rFonts w:eastAsia="Calibri"/>
                <w:sz w:val="22"/>
                <w:szCs w:val="22"/>
              </w:rPr>
              <w:t xml:space="preserve"> a jeho šíření;</w:t>
            </w:r>
          </w:p>
          <w:p w:rsidR="008C6F0A" w:rsidRPr="000904D2" w:rsidRDefault="008C6F0A" w:rsidP="008C6F0A">
            <w:pPr>
              <w:numPr>
                <w:ilvl w:val="2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0904D2">
              <w:rPr>
                <w:rFonts w:eastAsia="Calibri"/>
                <w:sz w:val="22"/>
                <w:szCs w:val="22"/>
              </w:rPr>
              <w:t>souvislost s modlitbou Otče náš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</w:t>
            </w:r>
            <w:r w:rsidRPr="000904D2">
              <w:rPr>
                <w:rFonts w:ascii="Times New Roman" w:hAnsi="Times New Roman"/>
                <w:b/>
              </w:rPr>
              <w:t>ologická východiska k</w:t>
            </w:r>
            <w:r>
              <w:rPr>
                <w:rFonts w:ascii="Times New Roman" w:hAnsi="Times New Roman"/>
                <w:b/>
              </w:rPr>
              <w:t> </w:t>
            </w:r>
            <w:r w:rsidRPr="000904D2">
              <w:rPr>
                <w:rFonts w:ascii="Times New Roman" w:hAnsi="Times New Roman"/>
                <w:b/>
              </w:rPr>
              <w:t>tématu</w:t>
            </w:r>
            <w:r>
              <w:rPr>
                <w:rFonts w:ascii="Times New Roman" w:hAnsi="Times New Roman"/>
                <w:b/>
              </w:rPr>
              <w:t xml:space="preserve"> Velikonoce.</w:t>
            </w:r>
          </w:p>
          <w:p w:rsidR="008C6F0A" w:rsidRPr="000904D2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Teologická východiska k tématu Křest.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 xml:space="preserve">Gesta věřících: </w:t>
            </w:r>
            <w:r w:rsidRPr="000904D2">
              <w:rPr>
                <w:rFonts w:ascii="Times New Roman" w:hAnsi="Times New Roman"/>
              </w:rPr>
              <w:t>velký a malý kříž a jejich interpretace, souvislost s dalšími tématy.</w:t>
            </w:r>
          </w:p>
          <w:p w:rsidR="008C6F0A" w:rsidRPr="000904D2" w:rsidRDefault="008C6F0A" w:rsidP="008C6F0A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 xml:space="preserve">Gesta kněze: </w:t>
            </w:r>
            <w:r w:rsidRPr="000904D2">
              <w:rPr>
                <w:rFonts w:ascii="Times New Roman" w:hAnsi="Times New Roman"/>
              </w:rPr>
              <w:t>teologická prezentace přípravy kalicha, epikléze, doxologie, lámání chleba;</w:t>
            </w:r>
          </w:p>
        </w:tc>
      </w:tr>
      <w:tr w:rsidR="008C6F0A" w:rsidTr="00F91F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0A" w:rsidRDefault="008C6F0A" w:rsidP="00F91F60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Mgr. Marcela Fojtíková Roubalová, PhD.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0A" w:rsidRPr="00182F3C" w:rsidRDefault="008C6F0A" w:rsidP="008C6F0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182F3C">
              <w:rPr>
                <w:rFonts w:ascii="Times New Roman" w:hAnsi="Times New Roman"/>
                <w:b/>
              </w:rPr>
              <w:t>Pedagogická východiska programu KDP.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C52F3">
              <w:rPr>
                <w:rFonts w:ascii="Times New Roman" w:hAnsi="Times New Roman"/>
              </w:rPr>
              <w:t>ítě v pojetí M. Montessori</w:t>
            </w:r>
            <w:r>
              <w:rPr>
                <w:rFonts w:ascii="Times New Roman" w:hAnsi="Times New Roman"/>
              </w:rPr>
              <w:t>;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0C52F3">
              <w:rPr>
                <w:rFonts w:ascii="Times New Roman" w:hAnsi="Times New Roman"/>
              </w:rPr>
              <w:t>itlivá období dítěte</w:t>
            </w:r>
            <w:r>
              <w:rPr>
                <w:rFonts w:ascii="Times New Roman" w:hAnsi="Times New Roman"/>
              </w:rPr>
              <w:t>;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C52F3">
              <w:rPr>
                <w:rFonts w:ascii="Times New Roman" w:hAnsi="Times New Roman"/>
              </w:rPr>
              <w:t>rostředí a jeho vliv (atrium, způsob práce v něm)</w:t>
            </w:r>
            <w:r>
              <w:rPr>
                <w:rFonts w:ascii="Times New Roman" w:hAnsi="Times New Roman"/>
              </w:rPr>
              <w:t>;</w:t>
            </w:r>
          </w:p>
          <w:p w:rsidR="008C6F0A" w:rsidRPr="000C52F3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C52F3">
              <w:rPr>
                <w:rFonts w:ascii="Times New Roman" w:hAnsi="Times New Roman"/>
              </w:rPr>
              <w:t>voboda, nezávislost, řád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0C52F3">
              <w:rPr>
                <w:rFonts w:ascii="Times New Roman" w:hAnsi="Times New Roman"/>
              </w:rPr>
              <w:t>sobnost pedagoga/katechety</w:t>
            </w:r>
            <w:r>
              <w:rPr>
                <w:rFonts w:ascii="Times New Roman" w:hAnsi="Times New Roman"/>
              </w:rPr>
              <w:t>;</w:t>
            </w:r>
          </w:p>
          <w:p w:rsidR="008C6F0A" w:rsidRPr="00182F3C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způsob prezentace témat dětem.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Prezentace témat a práce s nimi:</w:t>
            </w:r>
          </w:p>
          <w:p w:rsidR="008C6F0A" w:rsidRPr="0062641F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904D2">
              <w:rPr>
                <w:rFonts w:ascii="Times New Roman" w:hAnsi="Times New Roman"/>
              </w:rPr>
              <w:t>Oltář, Svatostánek</w:t>
            </w:r>
            <w:r>
              <w:rPr>
                <w:rFonts w:ascii="Times New Roman" w:hAnsi="Times New Roman"/>
              </w:rPr>
              <w:t>, Liturgický kalendář, Liturgické barvy;</w:t>
            </w:r>
          </w:p>
          <w:p w:rsidR="008C6F0A" w:rsidRPr="00967E19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představení a ukázka materiálu a práce s ním.</w:t>
            </w:r>
          </w:p>
          <w:p w:rsidR="008C6F0A" w:rsidRPr="00967E19" w:rsidRDefault="008C6F0A" w:rsidP="008C6F0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967E19">
              <w:rPr>
                <w:rFonts w:ascii="Times New Roman" w:hAnsi="Times New Roman"/>
                <w:b/>
              </w:rPr>
              <w:t>arození Ježíše je skutečnou událostí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67E19">
              <w:rPr>
                <w:rFonts w:ascii="Times New Roman" w:hAnsi="Times New Roman"/>
                <w:b/>
              </w:rPr>
              <w:t>- Boží Syn je poslán Otcem na svět, Boží Syn se stává člověkem a začíná jeho život mezi svými současníky: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 xml:space="preserve">prezentace proroctví, o čem se v </w:t>
            </w:r>
            <w:r>
              <w:rPr>
                <w:rFonts w:ascii="Times New Roman" w:hAnsi="Times New Roman"/>
              </w:rPr>
              <w:t>nich mluví, co říkají o Ježíši;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prezentace Iz</w:t>
            </w:r>
            <w:r>
              <w:rPr>
                <w:rFonts w:ascii="Times New Roman" w:hAnsi="Times New Roman"/>
              </w:rPr>
              <w:t>raele na glóbusu a mapy Izraele</w:t>
            </w:r>
            <w:r w:rsidRPr="00967E19"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prezentace proroctví Světlo, Hvězda</w:t>
            </w:r>
            <w:r>
              <w:rPr>
                <w:rFonts w:ascii="Times New Roman" w:hAnsi="Times New Roman"/>
              </w:rPr>
              <w:t>.</w:t>
            </w:r>
          </w:p>
          <w:p w:rsidR="008C6F0A" w:rsidRPr="00967E19" w:rsidRDefault="008C6F0A" w:rsidP="008C6F0A">
            <w:pPr>
              <w:pStyle w:val="Odstavecseseznamem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všímat si znamení (kter</w:t>
            </w:r>
            <w:r>
              <w:rPr>
                <w:rFonts w:ascii="Times New Roman" w:hAnsi="Times New Roman"/>
              </w:rPr>
              <w:t>é</w:t>
            </w:r>
            <w:r w:rsidRPr="00967E19">
              <w:rPr>
                <w:rFonts w:ascii="Times New Roman" w:hAnsi="Times New Roman"/>
              </w:rPr>
              <w:t xml:space="preserve"> ukazuj</w:t>
            </w:r>
            <w:r>
              <w:rPr>
                <w:rFonts w:ascii="Times New Roman" w:hAnsi="Times New Roman"/>
              </w:rPr>
              <w:t>í události</w:t>
            </w:r>
            <w:r w:rsidRPr="00967E19">
              <w:rPr>
                <w:rFonts w:ascii="Times New Roman" w:hAnsi="Times New Roman"/>
              </w:rPr>
              <w:t xml:space="preserve"> i materiál), jmen Ježíše a teologického poselství</w:t>
            </w:r>
            <w:r>
              <w:rPr>
                <w:rFonts w:ascii="Times New Roman" w:hAnsi="Times New Roman"/>
              </w:rPr>
              <w:t xml:space="preserve"> ve vánočních událostech</w:t>
            </w:r>
            <w:r w:rsidRPr="00967E19">
              <w:rPr>
                <w:rFonts w:ascii="Times New Roman" w:hAnsi="Times New Roman"/>
              </w:rPr>
              <w:t>: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Zvěstování</w:t>
            </w:r>
            <w:r>
              <w:rPr>
                <w:rFonts w:ascii="Times New Roman" w:hAnsi="Times New Roman"/>
              </w:rPr>
              <w:t>:</w:t>
            </w:r>
            <w:r w:rsidRPr="00967E19">
              <w:rPr>
                <w:rFonts w:ascii="Times New Roman" w:hAnsi="Times New Roman"/>
              </w:rPr>
              <w:t xml:space="preserve"> posel z nebe, jména Ježíše</w:t>
            </w:r>
            <w:r>
              <w:rPr>
                <w:rFonts w:ascii="Times New Roman" w:hAnsi="Times New Roman"/>
              </w:rPr>
              <w:t>;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Alžběta: setkání, radost; jména Ježíše, chvála Boha</w:t>
            </w:r>
            <w:r>
              <w:rPr>
                <w:rFonts w:ascii="Times New Roman" w:hAnsi="Times New Roman"/>
              </w:rPr>
              <w:t>;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Narození: anděl, noc - ticho; klanění; jméno Ježíše</w:t>
            </w:r>
            <w:r>
              <w:rPr>
                <w:rFonts w:ascii="Times New Roman" w:hAnsi="Times New Roman"/>
              </w:rPr>
              <w:t>;</w:t>
            </w:r>
          </w:p>
          <w:p w:rsidR="008C6F0A" w:rsidRPr="00967E19" w:rsidRDefault="008C6F0A" w:rsidP="008C6F0A">
            <w:pPr>
              <w:pStyle w:val="Odstavecseseznamem"/>
              <w:numPr>
                <w:ilvl w:val="2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67E19">
              <w:rPr>
                <w:rFonts w:ascii="Times New Roman" w:hAnsi="Times New Roman"/>
              </w:rPr>
              <w:t>Klanění mudrců: hvězda, dary - zlato, kadidlo, myrha; jména Ježíše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967E19">
              <w:rPr>
                <w:rFonts w:ascii="Times New Roman" w:hAnsi="Times New Roman"/>
                <w:b/>
              </w:rPr>
              <w:t>rezentace podobenství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perle, O hořčičném semeni, </w:t>
            </w:r>
          </w:p>
          <w:p w:rsidR="008C6F0A" w:rsidRPr="00967E19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kvasu, O semeni, O pokladu ukrytém v poli;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dobrém pastýři </w:t>
            </w:r>
            <w:r w:rsidRPr="00967E19">
              <w:rPr>
                <w:rFonts w:ascii="Times New Roman" w:hAnsi="Times New Roman"/>
              </w:rPr>
              <w:t xml:space="preserve"> + eucharistická přítomnost Dobrého pastýře</w:t>
            </w:r>
            <w:r>
              <w:rPr>
                <w:rFonts w:ascii="Times New Roman" w:hAnsi="Times New Roman"/>
              </w:rPr>
              <w:t>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Modlitba Otče náš.</w:t>
            </w:r>
          </w:p>
          <w:p w:rsidR="008C6F0A" w:rsidRDefault="008C6F0A" w:rsidP="008C6F0A">
            <w:pPr>
              <w:numPr>
                <w:ilvl w:val="0"/>
                <w:numId w:val="1"/>
              </w:num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Prezentace velikonočních událostí</w:t>
            </w:r>
            <w:r w:rsidRPr="0062641F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Pr="0062641F">
              <w:rPr>
                <w:rFonts w:eastAsia="Calibri"/>
                <w:sz w:val="22"/>
                <w:szCs w:val="22"/>
              </w:rPr>
              <w:t>ěsto Jeruzalém;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lastRenderedPageBreak/>
              <w:t>události - poslední večeře, vzkříšení;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t xml:space="preserve">tajemství smrti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62641F">
              <w:rPr>
                <w:rFonts w:eastAsia="Calibri"/>
                <w:sz w:val="22"/>
                <w:szCs w:val="22"/>
              </w:rPr>
              <w:t xml:space="preserve"> meditace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6F0A" w:rsidRDefault="008C6F0A" w:rsidP="008C6F0A">
            <w:pPr>
              <w:numPr>
                <w:ilvl w:val="1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t xml:space="preserve">slavení s dětmi - mimoliturgické slavnosti: </w:t>
            </w:r>
          </w:p>
          <w:p w:rsidR="008C6F0A" w:rsidRDefault="008C6F0A" w:rsidP="008C6F0A">
            <w:pPr>
              <w:numPr>
                <w:ilvl w:val="2"/>
                <w:numId w:val="1"/>
              </w:numPr>
              <w:rPr>
                <w:rFonts w:eastAsia="Calibri"/>
                <w:sz w:val="22"/>
                <w:szCs w:val="22"/>
              </w:rPr>
            </w:pPr>
            <w:r w:rsidRPr="0062641F">
              <w:rPr>
                <w:rFonts w:eastAsia="Calibri"/>
                <w:sz w:val="22"/>
                <w:szCs w:val="22"/>
              </w:rPr>
              <w:t>Slavnost světla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6F0A" w:rsidRDefault="008C6F0A" w:rsidP="008C6F0A">
            <w:pPr>
              <w:numPr>
                <w:ilvl w:val="2"/>
                <w:numId w:val="1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Seslání Ducha Svatého; </w:t>
            </w:r>
          </w:p>
          <w:p w:rsidR="008C6F0A" w:rsidRPr="0062641F" w:rsidRDefault="008C6F0A" w:rsidP="008C6F0A">
            <w:pPr>
              <w:numPr>
                <w:ilvl w:val="2"/>
                <w:numId w:val="1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Pr="0062641F">
              <w:rPr>
                <w:rFonts w:eastAsia="Calibri"/>
                <w:sz w:val="22"/>
                <w:szCs w:val="22"/>
              </w:rPr>
              <w:t>očátky slavení eucharistie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62641F">
              <w:rPr>
                <w:rFonts w:ascii="Times New Roman" w:hAnsi="Times New Roman"/>
                <w:b/>
              </w:rPr>
              <w:t>rezentace jednotlivých katechezí</w:t>
            </w:r>
            <w:r>
              <w:rPr>
                <w:rFonts w:ascii="Times New Roman" w:hAnsi="Times New Roman"/>
                <w:b/>
              </w:rPr>
              <w:t xml:space="preserve"> k tématu křtu</w:t>
            </w:r>
            <w:r w:rsidRPr="0062641F">
              <w:rPr>
                <w:rFonts w:ascii="Times New Roman" w:hAnsi="Times New Roman"/>
                <w:b/>
              </w:rPr>
              <w:t>: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2641F">
              <w:rPr>
                <w:rFonts w:ascii="Times New Roman" w:hAnsi="Times New Roman"/>
              </w:rPr>
              <w:t xml:space="preserve">větlo a bílé šaty; 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41F">
              <w:rPr>
                <w:rFonts w:ascii="Times New Roman" w:hAnsi="Times New Roman"/>
              </w:rPr>
              <w:t xml:space="preserve">Boží slovo a voda; </w:t>
            </w:r>
          </w:p>
          <w:p w:rsidR="008C6F0A" w:rsidRPr="0062641F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41F">
              <w:rPr>
                <w:rFonts w:ascii="Times New Roman" w:hAnsi="Times New Roman"/>
              </w:rPr>
              <w:t>vkládání rukou a znamení kříže</w:t>
            </w:r>
            <w:r>
              <w:rPr>
                <w:rFonts w:ascii="Times New Roman" w:hAnsi="Times New Roman"/>
              </w:rPr>
              <w:t>.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Prezentace - liturgická gesta věřících:</w:t>
            </w:r>
          </w:p>
          <w:p w:rsidR="008C6F0A" w:rsidRPr="00F15938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Pozdravení pokoje;</w:t>
            </w:r>
          </w:p>
          <w:p w:rsidR="008C6F0A" w:rsidRDefault="008C6F0A" w:rsidP="008C6F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Prezentace - liturgická gesta kněze:</w:t>
            </w:r>
          </w:p>
          <w:p w:rsidR="008C6F0A" w:rsidRPr="00665D65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65D65">
              <w:rPr>
                <w:rFonts w:ascii="Times New Roman" w:hAnsi="Times New Roman"/>
              </w:rPr>
              <w:t>říprava kalicha</w:t>
            </w:r>
            <w:r>
              <w:rPr>
                <w:rFonts w:ascii="Times New Roman" w:hAnsi="Times New Roman"/>
              </w:rPr>
              <w:t>;</w:t>
            </w:r>
          </w:p>
          <w:p w:rsidR="008C6F0A" w:rsidRPr="0062641F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Epikléze;</w:t>
            </w:r>
          </w:p>
          <w:p w:rsidR="008C6F0A" w:rsidRDefault="008C6F0A" w:rsidP="008C6F0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Doxologie.</w:t>
            </w:r>
          </w:p>
          <w:p w:rsidR="008C6F0A" w:rsidRDefault="008C6F0A" w:rsidP="00F91F60">
            <w:pPr>
              <w:pStyle w:val="Odstavecseseznamem"/>
              <w:spacing w:after="0" w:line="240" w:lineRule="auto"/>
              <w:ind w:left="360"/>
            </w:pPr>
            <w:r>
              <w:t xml:space="preserve"> </w:t>
            </w:r>
          </w:p>
        </w:tc>
      </w:tr>
    </w:tbl>
    <w:p w:rsidR="008C6F0A" w:rsidRDefault="008C6F0A" w:rsidP="008C6F0A">
      <w:pPr>
        <w:jc w:val="both"/>
      </w:pPr>
    </w:p>
    <w:p w:rsidR="008C6F0A" w:rsidRDefault="008C6F0A" w:rsidP="008C6F0A">
      <w:pPr>
        <w:jc w:val="both"/>
      </w:pPr>
    </w:p>
    <w:p w:rsidR="008C6F0A" w:rsidRDefault="008C6F0A" w:rsidP="008C6F0A">
      <w:pPr>
        <w:jc w:val="both"/>
        <w:rPr>
          <w:sz w:val="24"/>
          <w:szCs w:val="24"/>
        </w:rPr>
      </w:pPr>
    </w:p>
    <w:p w:rsidR="008C6F0A" w:rsidRDefault="008C6F0A" w:rsidP="008C6F0A">
      <w:pPr>
        <w:jc w:val="both"/>
        <w:rPr>
          <w:sz w:val="24"/>
          <w:szCs w:val="24"/>
        </w:rPr>
      </w:pPr>
    </w:p>
    <w:p w:rsidR="008C6F0A" w:rsidRDefault="008C6F0A" w:rsidP="008C6F0A">
      <w:pPr>
        <w:jc w:val="both"/>
        <w:rPr>
          <w:sz w:val="24"/>
          <w:szCs w:val="24"/>
        </w:rPr>
      </w:pPr>
    </w:p>
    <w:p w:rsidR="004B4836" w:rsidRDefault="004B4836"/>
    <w:sectPr w:rsidR="004B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C32"/>
    <w:multiLevelType w:val="multilevel"/>
    <w:tmpl w:val="395629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E582CD5"/>
    <w:multiLevelType w:val="multilevel"/>
    <w:tmpl w:val="5E28B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0A"/>
    <w:rsid w:val="004B4836"/>
    <w:rsid w:val="008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6F0A"/>
    <w:rPr>
      <w:color w:val="0563C1"/>
      <w:u w:val="single"/>
    </w:rPr>
  </w:style>
  <w:style w:type="paragraph" w:styleId="Odstavecseseznamem">
    <w:name w:val="List Paragraph"/>
    <w:basedOn w:val="Normln"/>
    <w:qFormat/>
    <w:rsid w:val="008C6F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rsid w:val="008C6F0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6F0A"/>
    <w:rPr>
      <w:color w:val="0563C1"/>
      <w:u w:val="single"/>
    </w:rPr>
  </w:style>
  <w:style w:type="paragraph" w:styleId="Odstavecseseznamem">
    <w:name w:val="List Paragraph"/>
    <w:basedOn w:val="Normln"/>
    <w:qFormat/>
    <w:rsid w:val="008C6F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rsid w:val="008C6F0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ela.fojti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.upol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1</cp:revision>
  <dcterms:created xsi:type="dcterms:W3CDTF">2017-06-12T10:47:00Z</dcterms:created>
  <dcterms:modified xsi:type="dcterms:W3CDTF">2017-06-12T10:48:00Z</dcterms:modified>
</cp:coreProperties>
</file>