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3C0D" w14:textId="77777777" w:rsidR="006E4719" w:rsidRPr="006E4719" w:rsidRDefault="006E4719" w:rsidP="006E4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</w:pPr>
      <w:r w:rsidRPr="006E4719"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  <w:t>TÉMATICKÉ OKRUHY pro státní závěrečné zkoušky</w:t>
      </w:r>
    </w:p>
    <w:p w14:paraId="346F7B7E" w14:textId="51D52D8F" w:rsidR="006E4719" w:rsidRPr="006E4719" w:rsidRDefault="006E4719" w:rsidP="006E4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</w:pPr>
      <w:r w:rsidRPr="006E4719"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  <w:t>v akademickém roce 202</w:t>
      </w:r>
      <w:r w:rsidR="00AC2C11"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  <w:t>5</w:t>
      </w:r>
      <w:r w:rsidR="00170A1B"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  <w:t>/202</w:t>
      </w:r>
      <w:r w:rsidR="00AC2C11"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  <w:t>6</w:t>
      </w:r>
      <w:bookmarkStart w:id="0" w:name="_GoBack"/>
      <w:bookmarkEnd w:id="0"/>
    </w:p>
    <w:p w14:paraId="33E1502A" w14:textId="77777777" w:rsidR="006E4719" w:rsidRPr="006E4719" w:rsidRDefault="006E4719" w:rsidP="006E471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</w:pPr>
    </w:p>
    <w:p w14:paraId="65CD285B" w14:textId="77777777" w:rsidR="006E4719" w:rsidRPr="006E4719" w:rsidRDefault="006E4719" w:rsidP="006E4719">
      <w:pPr>
        <w:pStyle w:val="bodytext"/>
        <w:spacing w:before="0" w:beforeAutospacing="0" w:after="0" w:afterAutospacing="0"/>
        <w:jc w:val="center"/>
        <w:rPr>
          <w:bCs/>
          <w:i/>
          <w:iCs/>
          <w:color w:val="1F4E79" w:themeColor="accent1" w:themeShade="80"/>
          <w:sz w:val="28"/>
          <w:szCs w:val="28"/>
        </w:rPr>
      </w:pPr>
      <w:r w:rsidRPr="006E4719">
        <w:rPr>
          <w:bCs/>
          <w:i/>
          <w:iCs/>
          <w:color w:val="1F4E79" w:themeColor="accent1" w:themeShade="80"/>
          <w:sz w:val="28"/>
          <w:szCs w:val="28"/>
        </w:rPr>
        <w:t>bakalářské prezenční a kombinované studium</w:t>
      </w:r>
    </w:p>
    <w:p w14:paraId="3E939F4B" w14:textId="2B6A0B0E" w:rsidR="006E4719" w:rsidRPr="006E4719" w:rsidRDefault="006E4719" w:rsidP="006E471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</w:pPr>
      <w:r w:rsidRPr="006E4719">
        <w:rPr>
          <w:rFonts w:ascii="Times New Roman" w:hAnsi="Times New Roman" w:cs="Times New Roman"/>
          <w:b/>
          <w:bCs/>
          <w:i/>
          <w:iCs/>
          <w:color w:val="1F4E79" w:themeColor="accent1" w:themeShade="80"/>
          <w:sz w:val="28"/>
          <w:szCs w:val="28"/>
        </w:rPr>
        <w:t>Etika a kultura v mediální komunikaci</w:t>
      </w:r>
    </w:p>
    <w:p w14:paraId="63988A9E" w14:textId="77777777" w:rsidR="006E4719" w:rsidRDefault="006E4719" w:rsidP="006E4719">
      <w:pPr>
        <w:spacing w:after="0"/>
        <w:rPr>
          <w:bCs/>
          <w:color w:val="002060"/>
        </w:rPr>
      </w:pPr>
    </w:p>
    <w:p w14:paraId="416346D4" w14:textId="555BD1FC" w:rsidR="000923D9" w:rsidRPr="00C860CE" w:rsidRDefault="000923D9" w:rsidP="00C860CE">
      <w:pPr>
        <w:spacing w:after="0"/>
        <w:rPr>
          <w:bCs/>
          <w:color w:val="002060"/>
        </w:rPr>
      </w:pPr>
      <w:r w:rsidRPr="00C860CE">
        <w:rPr>
          <w:bCs/>
          <w:color w:val="002060"/>
        </w:rPr>
        <w:t>V den konání státní závěrečné zkoušky jsou každému studentovi náhodným generátorem čísel vylosovány dva okruhy</w:t>
      </w:r>
      <w:r w:rsidR="0092039E" w:rsidRPr="00C860CE">
        <w:rPr>
          <w:bCs/>
          <w:color w:val="002060"/>
        </w:rPr>
        <w:t xml:space="preserve">, ze kterých zkoušku skládá. </w:t>
      </w:r>
    </w:p>
    <w:p w14:paraId="66E99681" w14:textId="51AF6F09" w:rsidR="0092039E" w:rsidRPr="00C860CE" w:rsidRDefault="0092039E" w:rsidP="00F35257">
      <w:pPr>
        <w:rPr>
          <w:bCs/>
          <w:color w:val="002060"/>
        </w:rPr>
      </w:pPr>
      <w:r w:rsidRPr="00C860CE">
        <w:rPr>
          <w:bCs/>
          <w:color w:val="002060"/>
        </w:rPr>
        <w:t>Uvedená literatura k</w:t>
      </w:r>
      <w:r w:rsidR="00C860CE">
        <w:rPr>
          <w:bCs/>
          <w:color w:val="002060"/>
        </w:rPr>
        <w:t> jednotlivým okruhům</w:t>
      </w:r>
      <w:r w:rsidRPr="00C860CE">
        <w:rPr>
          <w:bCs/>
          <w:color w:val="002060"/>
        </w:rPr>
        <w:t xml:space="preserve"> </w:t>
      </w:r>
      <w:r w:rsidR="000F6DBC" w:rsidRPr="00C860CE">
        <w:rPr>
          <w:bCs/>
          <w:color w:val="002060"/>
        </w:rPr>
        <w:t>je orientační.</w:t>
      </w:r>
      <w:r w:rsidR="00672EF7">
        <w:rPr>
          <w:bCs/>
          <w:color w:val="002060"/>
        </w:rPr>
        <w:t xml:space="preserve"> Jednotlivé okruhy jsou často tematicky provázané a některé uvedené tituly se vztahují k více okruhům</w:t>
      </w:r>
      <w:r w:rsidR="00BD4584">
        <w:rPr>
          <w:bCs/>
          <w:color w:val="002060"/>
        </w:rPr>
        <w:t>,</w:t>
      </w:r>
      <w:r w:rsidR="00672EF7">
        <w:rPr>
          <w:bCs/>
          <w:color w:val="002060"/>
        </w:rPr>
        <w:t xml:space="preserve"> ačkoliv jsou uvedeny pouze u jednoho.</w:t>
      </w:r>
      <w:r w:rsidR="000F6DBC" w:rsidRPr="00C860CE">
        <w:rPr>
          <w:bCs/>
          <w:color w:val="002060"/>
        </w:rPr>
        <w:t xml:space="preserve"> K přípravě na zkoušku slouží rovněž prezentace </w:t>
      </w:r>
      <w:r w:rsidR="00C860CE" w:rsidRPr="00C860CE">
        <w:rPr>
          <w:bCs/>
          <w:color w:val="002060"/>
        </w:rPr>
        <w:t>a </w:t>
      </w:r>
      <w:r w:rsidR="000F6DBC" w:rsidRPr="00C860CE">
        <w:rPr>
          <w:bCs/>
          <w:color w:val="002060"/>
        </w:rPr>
        <w:t xml:space="preserve">další </w:t>
      </w:r>
      <w:r w:rsidR="00C860CE" w:rsidRPr="00C860CE">
        <w:rPr>
          <w:bCs/>
          <w:color w:val="002060"/>
        </w:rPr>
        <w:t xml:space="preserve">studijní </w:t>
      </w:r>
      <w:r w:rsidR="000F6DBC" w:rsidRPr="00C860CE">
        <w:rPr>
          <w:bCs/>
          <w:color w:val="002060"/>
        </w:rPr>
        <w:t xml:space="preserve">materiály z příslušných </w:t>
      </w:r>
      <w:r w:rsidR="00C860CE">
        <w:rPr>
          <w:bCs/>
          <w:color w:val="002060"/>
        </w:rPr>
        <w:t>kurzů: T</w:t>
      </w:r>
      <w:r w:rsidR="00C860CE" w:rsidRPr="00C860CE">
        <w:rPr>
          <w:bCs/>
          <w:color w:val="002060"/>
        </w:rPr>
        <w:t>eorie masové komunikace I, Teorie masové komunikace II, Teorie kultury, Sociologie, Tematické bloky A, B, C, D, E.</w:t>
      </w:r>
    </w:p>
    <w:p w14:paraId="0800678D" w14:textId="77777777" w:rsidR="00C860CE" w:rsidRDefault="00C860CE" w:rsidP="0092039E">
      <w:pPr>
        <w:rPr>
          <w:b/>
          <w:bCs/>
          <w:color w:val="002060"/>
        </w:rPr>
      </w:pPr>
    </w:p>
    <w:p w14:paraId="160AF78B" w14:textId="5DB51C02" w:rsidR="0092039E" w:rsidRPr="0092039E" w:rsidRDefault="00AA3E75" w:rsidP="0092039E">
      <w:pPr>
        <w:rPr>
          <w:b/>
          <w:bCs/>
          <w:color w:val="002060"/>
        </w:rPr>
      </w:pPr>
      <w:r>
        <w:rPr>
          <w:b/>
          <w:bCs/>
          <w:color w:val="002060"/>
        </w:rPr>
        <w:t xml:space="preserve">1) </w:t>
      </w:r>
      <w:r w:rsidR="0092039E" w:rsidRPr="0032453C">
        <w:rPr>
          <w:b/>
          <w:color w:val="002060"/>
        </w:rPr>
        <w:t xml:space="preserve">Studium médií: sociologie masové komunikace a mediální studia </w:t>
      </w:r>
      <w:r w:rsidR="0092039E" w:rsidRPr="0032453C">
        <w:rPr>
          <w:color w:val="002060"/>
        </w:rPr>
        <w:t>(interdisciplinarita a multiparadigmatičnost oboru, variabilita přístupů ke studiu médií - funkcionální pojetí médií, technologický determinismus, kritická teorie médií)</w:t>
      </w:r>
    </w:p>
    <w:p w14:paraId="3DC75B06" w14:textId="27CFD568" w:rsidR="0092039E" w:rsidRDefault="0092039E" w:rsidP="0092039E">
      <w:pPr>
        <w:spacing w:after="17"/>
        <w:ind w:left="567"/>
        <w:rPr>
          <w:color w:val="002060"/>
        </w:rPr>
      </w:pPr>
      <w:r w:rsidRPr="0032453C">
        <w:rPr>
          <w:iCs/>
          <w:color w:val="002060"/>
        </w:rPr>
        <w:t xml:space="preserve">LITERATURA KE ZKOUŠCE: </w:t>
      </w:r>
      <w:r w:rsidRPr="0032453C">
        <w:rPr>
          <w:color w:val="002060"/>
        </w:rPr>
        <w:t xml:space="preserve">McQuail, D. 2009. </w:t>
      </w:r>
      <w:r w:rsidRPr="0032453C">
        <w:rPr>
          <w:i/>
          <w:color w:val="002060"/>
        </w:rPr>
        <w:t>Úvod do teorie masové komunikace.</w:t>
      </w:r>
      <w:r w:rsidRPr="0032453C">
        <w:rPr>
          <w:color w:val="002060"/>
        </w:rPr>
        <w:t xml:space="preserve"> 4. vydání. Praha: Portál. (str. 29-34</w:t>
      </w:r>
      <w:r w:rsidR="000F6DBC">
        <w:rPr>
          <w:color w:val="002060"/>
        </w:rPr>
        <w:t>;</w:t>
      </w:r>
      <w:r w:rsidRPr="0032453C">
        <w:rPr>
          <w:color w:val="002060"/>
        </w:rPr>
        <w:t xml:space="preserve"> 105-111</w:t>
      </w:r>
      <w:r w:rsidR="000F6DBC">
        <w:rPr>
          <w:color w:val="002060"/>
        </w:rPr>
        <w:t>;</w:t>
      </w:r>
      <w:r w:rsidRPr="0032453C">
        <w:rPr>
          <w:color w:val="002060"/>
        </w:rPr>
        <w:t xml:space="preserve"> 121</w:t>
      </w:r>
      <w:r>
        <w:rPr>
          <w:color w:val="002060"/>
        </w:rPr>
        <w:t>)</w:t>
      </w:r>
    </w:p>
    <w:p w14:paraId="23FBD29E" w14:textId="2F771D66" w:rsidR="0092039E" w:rsidRPr="00412CBE" w:rsidRDefault="0092039E" w:rsidP="0092039E">
      <w:pPr>
        <w:spacing w:after="0"/>
        <w:ind w:left="567" w:right="-284"/>
        <w:rPr>
          <w:iCs/>
          <w:color w:val="002060"/>
        </w:rPr>
      </w:pPr>
      <w:r w:rsidRPr="0032453C">
        <w:rPr>
          <w:color w:val="002060"/>
          <w:shd w:val="clear" w:color="auto" w:fill="FDFDFE"/>
        </w:rPr>
        <w:t>V</w:t>
      </w:r>
      <w:r w:rsidR="00672EF7">
        <w:rPr>
          <w:color w:val="002060"/>
          <w:shd w:val="clear" w:color="auto" w:fill="FDFDFE"/>
        </w:rPr>
        <w:t>olek, J., Jirák, J., K</w:t>
      </w:r>
      <w:r w:rsidR="00672EF7">
        <w:rPr>
          <w:rFonts w:cstheme="minorHAnsi"/>
          <w:color w:val="002060"/>
          <w:shd w:val="clear" w:color="auto" w:fill="FDFDFE"/>
        </w:rPr>
        <w:t>ő</w:t>
      </w:r>
      <w:r w:rsidRPr="0032453C">
        <w:rPr>
          <w:color w:val="002060"/>
          <w:shd w:val="clear" w:color="auto" w:fill="FDFDFE"/>
        </w:rPr>
        <w:t xml:space="preserve">pplová, B. 2006. Mediální studia: východiska a výzvy. </w:t>
      </w:r>
      <w:r w:rsidRPr="0032453C">
        <w:rPr>
          <w:i/>
          <w:color w:val="002060"/>
          <w:shd w:val="clear" w:color="auto" w:fill="FDFDFE"/>
        </w:rPr>
        <w:t>Mediální studia</w:t>
      </w:r>
      <w:r w:rsidRPr="0032453C">
        <w:rPr>
          <w:color w:val="002060"/>
          <w:shd w:val="clear" w:color="auto" w:fill="FDFDFE"/>
        </w:rPr>
        <w:t>. Vol. 1., No.</w:t>
      </w:r>
      <w:r w:rsidRPr="0032453C">
        <w:rPr>
          <w:color w:val="002060"/>
        </w:rPr>
        <w:t xml:space="preserve"> </w:t>
      </w:r>
      <w:r w:rsidRPr="0032453C">
        <w:rPr>
          <w:color w:val="002060"/>
          <w:shd w:val="clear" w:color="auto" w:fill="FDFDFE"/>
        </w:rPr>
        <w:t>1., s. 12-25.</w:t>
      </w:r>
      <w:r w:rsidRPr="0032453C">
        <w:rPr>
          <w:color w:val="002060"/>
        </w:rPr>
        <w:t xml:space="preserve">  </w:t>
      </w:r>
    </w:p>
    <w:p w14:paraId="0ECBBE49" w14:textId="77777777" w:rsidR="0092039E" w:rsidRPr="0032453C" w:rsidRDefault="0092039E" w:rsidP="0092039E">
      <w:pPr>
        <w:rPr>
          <w:color w:val="002060"/>
        </w:rPr>
      </w:pPr>
    </w:p>
    <w:p w14:paraId="394FA38D" w14:textId="4952FE29" w:rsidR="0092039E" w:rsidRPr="0032453C" w:rsidRDefault="0092039E" w:rsidP="0092039E">
      <w:pPr>
        <w:spacing w:after="4" w:line="268" w:lineRule="auto"/>
        <w:ind w:right="911"/>
        <w:rPr>
          <w:b/>
          <w:color w:val="002060"/>
        </w:rPr>
      </w:pPr>
      <w:r>
        <w:rPr>
          <w:b/>
          <w:color w:val="002060"/>
        </w:rPr>
        <w:t>2</w:t>
      </w:r>
      <w:r w:rsidRPr="0032453C">
        <w:rPr>
          <w:b/>
          <w:color w:val="002060"/>
        </w:rPr>
        <w:t xml:space="preserve">) </w:t>
      </w:r>
      <w:r>
        <w:rPr>
          <w:b/>
          <w:color w:val="002060"/>
        </w:rPr>
        <w:t>Dominantní a alternativní paradigma: p</w:t>
      </w:r>
      <w:r w:rsidRPr="0032453C">
        <w:rPr>
          <w:b/>
          <w:color w:val="002060"/>
        </w:rPr>
        <w:t>rocesuální versus kulturální přístup ke studiu médií</w:t>
      </w:r>
    </w:p>
    <w:p w14:paraId="3F42386E" w14:textId="77777777" w:rsidR="0092039E" w:rsidRDefault="0092039E" w:rsidP="0092039E">
      <w:pPr>
        <w:spacing w:after="0"/>
        <w:ind w:left="567"/>
        <w:rPr>
          <w:color w:val="002060"/>
        </w:rPr>
      </w:pPr>
      <w:r w:rsidRPr="0032453C">
        <w:rPr>
          <w:iCs/>
          <w:color w:val="002060"/>
        </w:rPr>
        <w:t xml:space="preserve">LITERATURA KE ZKOUŠCE: </w:t>
      </w:r>
      <w:r w:rsidRPr="0032453C">
        <w:rPr>
          <w:color w:val="002060"/>
        </w:rPr>
        <w:t xml:space="preserve">McQuail, D. 2009: </w:t>
      </w:r>
      <w:r w:rsidRPr="0032453C">
        <w:rPr>
          <w:i/>
          <w:color w:val="002060"/>
        </w:rPr>
        <w:t>Úvod do teorie masové komunikace.</w:t>
      </w:r>
      <w:r w:rsidRPr="0032453C">
        <w:rPr>
          <w:color w:val="002060"/>
        </w:rPr>
        <w:t xml:space="preserve"> 4. vydání. Praha: Portál. (str. 73-86 + 123-129)</w:t>
      </w:r>
    </w:p>
    <w:p w14:paraId="6A7BB67D" w14:textId="49996D91" w:rsidR="0092039E" w:rsidRDefault="0092039E" w:rsidP="0092039E">
      <w:pPr>
        <w:spacing w:after="0"/>
        <w:ind w:left="567" w:right="-284"/>
        <w:rPr>
          <w:iCs/>
          <w:color w:val="002060"/>
        </w:rPr>
      </w:pPr>
      <w:r>
        <w:rPr>
          <w:iCs/>
          <w:color w:val="002060"/>
        </w:rPr>
        <w:t xml:space="preserve">Jirák, J., Koplová, B. 2009. Masová média. Praha: Portál. (str. 21-46) </w:t>
      </w:r>
    </w:p>
    <w:p w14:paraId="2714D425" w14:textId="77777777" w:rsidR="0092039E" w:rsidRDefault="0092039E" w:rsidP="0092039E">
      <w:pPr>
        <w:spacing w:after="0"/>
        <w:ind w:left="567"/>
        <w:rPr>
          <w:color w:val="002060"/>
        </w:rPr>
      </w:pPr>
      <w:r>
        <w:rPr>
          <w:iCs/>
          <w:color w:val="002060"/>
        </w:rPr>
        <w:t xml:space="preserve">Doporučeně: </w:t>
      </w:r>
      <w:r w:rsidRPr="0032453C">
        <w:rPr>
          <w:iCs/>
          <w:color w:val="002060"/>
        </w:rPr>
        <w:t>Fiske, J.</w:t>
      </w:r>
      <w:r w:rsidRPr="0032453C">
        <w:rPr>
          <w:color w:val="002060"/>
        </w:rPr>
        <w:t xml:space="preserve"> 2001</w:t>
      </w:r>
      <w:r w:rsidRPr="0032453C">
        <w:rPr>
          <w:i/>
          <w:color w:val="002060"/>
        </w:rPr>
        <w:t>. Introduction to Communication Studies</w:t>
      </w:r>
      <w:r w:rsidRPr="0032453C">
        <w:rPr>
          <w:color w:val="002060"/>
        </w:rPr>
        <w:t>. London: Routledge.</w:t>
      </w:r>
    </w:p>
    <w:p w14:paraId="07502F4B" w14:textId="77777777" w:rsidR="0092039E" w:rsidRDefault="0092039E" w:rsidP="000923D9">
      <w:pPr>
        <w:spacing w:after="0"/>
        <w:ind w:left="567"/>
        <w:rPr>
          <w:b/>
          <w:bCs/>
          <w:color w:val="002060"/>
        </w:rPr>
      </w:pPr>
    </w:p>
    <w:p w14:paraId="34997BEF" w14:textId="3585B309" w:rsidR="00E46BBF" w:rsidRPr="00F35257" w:rsidRDefault="0092039E" w:rsidP="00F35257">
      <w:pPr>
        <w:rPr>
          <w:b/>
          <w:bCs/>
          <w:color w:val="002060"/>
        </w:rPr>
      </w:pPr>
      <w:r>
        <w:rPr>
          <w:b/>
          <w:bCs/>
          <w:color w:val="002060"/>
        </w:rPr>
        <w:t>3</w:t>
      </w:r>
      <w:r w:rsidR="00401EE1">
        <w:rPr>
          <w:b/>
          <w:bCs/>
          <w:color w:val="002060"/>
        </w:rPr>
        <w:t xml:space="preserve">) </w:t>
      </w:r>
      <w:r w:rsidR="00E46BBF" w:rsidRPr="00F35257">
        <w:rPr>
          <w:b/>
          <w:bCs/>
          <w:color w:val="002060"/>
        </w:rPr>
        <w:t xml:space="preserve">Vybrané přístupy ke studiu kultury: </w:t>
      </w:r>
      <w:r w:rsidR="00E46BBF" w:rsidRPr="00F35257">
        <w:rPr>
          <w:color w:val="002060"/>
        </w:rPr>
        <w:t>definice kultury a</w:t>
      </w:r>
      <w:r w:rsidR="00E46BBF" w:rsidRPr="00F35257">
        <w:rPr>
          <w:b/>
          <w:bCs/>
          <w:color w:val="002060"/>
        </w:rPr>
        <w:t xml:space="preserve"> </w:t>
      </w:r>
      <w:r w:rsidR="00E46BBF" w:rsidRPr="00F35257">
        <w:rPr>
          <w:bCs/>
          <w:color w:val="002060"/>
        </w:rPr>
        <w:t>z</w:t>
      </w:r>
      <w:r w:rsidR="00E46BBF" w:rsidRPr="00F35257">
        <w:rPr>
          <w:color w:val="002060"/>
        </w:rPr>
        <w:t>ákladní pojmy (kulturní relativismus, esencialismus, etnocentrismus, exotizace, homogenizace, terénní výzkum a jeho metody, axiologické/antropologické pojetí kultury), evolucionismus, difuzionismus, symbolické přístupy ke studiu kultury, postmoderní a kritická antropologie, orientalismus</w:t>
      </w:r>
    </w:p>
    <w:p w14:paraId="7F3448CD" w14:textId="7C559965" w:rsidR="00E46BBF" w:rsidRPr="002F7152" w:rsidRDefault="00E46BBF" w:rsidP="00E46BBF">
      <w:pPr>
        <w:spacing w:after="0"/>
        <w:ind w:left="567"/>
        <w:rPr>
          <w:color w:val="002060"/>
        </w:rPr>
      </w:pPr>
      <w:r>
        <w:rPr>
          <w:iCs/>
          <w:color w:val="002060"/>
        </w:rPr>
        <w:t xml:space="preserve">LITERATURA KE ZKOUŠCE: </w:t>
      </w:r>
      <w:r w:rsidRPr="002F7152">
        <w:rPr>
          <w:color w:val="002060"/>
        </w:rPr>
        <w:t xml:space="preserve">SOUKUP, V. </w:t>
      </w:r>
      <w:r w:rsidR="0090738E">
        <w:rPr>
          <w:color w:val="002060"/>
        </w:rPr>
        <w:t xml:space="preserve">2004. </w:t>
      </w:r>
      <w:r w:rsidRPr="002F7152">
        <w:rPr>
          <w:i/>
          <w:iCs/>
          <w:color w:val="002060"/>
        </w:rPr>
        <w:t>Přehled antropologických teorií kultury</w:t>
      </w:r>
      <w:r w:rsidRPr="002F7152">
        <w:rPr>
          <w:color w:val="002060"/>
        </w:rPr>
        <w:t>. Praha</w:t>
      </w:r>
      <w:r w:rsidR="0090738E">
        <w:rPr>
          <w:color w:val="002060"/>
        </w:rPr>
        <w:t>: Portál.</w:t>
      </w:r>
      <w:r>
        <w:rPr>
          <w:color w:val="002060"/>
        </w:rPr>
        <w:t xml:space="preserve"> </w:t>
      </w:r>
    </w:p>
    <w:p w14:paraId="13D9DD88" w14:textId="77777777" w:rsidR="00B6797A" w:rsidRDefault="00B6797A"/>
    <w:p w14:paraId="077FDE78" w14:textId="52621C0D" w:rsidR="00401EE1" w:rsidRDefault="0092039E" w:rsidP="0032453C">
      <w:pPr>
        <w:pStyle w:val="Odstavecseseznamem"/>
        <w:spacing w:after="0"/>
        <w:ind w:left="567" w:hanging="567"/>
        <w:rPr>
          <w:b/>
          <w:color w:val="002060"/>
        </w:rPr>
      </w:pPr>
      <w:r>
        <w:rPr>
          <w:b/>
          <w:color w:val="002060"/>
        </w:rPr>
        <w:t>4</w:t>
      </w:r>
      <w:r w:rsidR="00AA3E75">
        <w:rPr>
          <w:b/>
          <w:color w:val="002060"/>
        </w:rPr>
        <w:t xml:space="preserve">) </w:t>
      </w:r>
      <w:r w:rsidR="00401EE1">
        <w:rPr>
          <w:b/>
          <w:color w:val="002060"/>
        </w:rPr>
        <w:t>Kritická teorie médií – Frankfurtská škola, Birminghamská škola</w:t>
      </w:r>
    </w:p>
    <w:p w14:paraId="2DF4D316" w14:textId="1907ACFB" w:rsidR="0032453C" w:rsidRDefault="00401EE1" w:rsidP="0032453C">
      <w:pPr>
        <w:spacing w:after="0"/>
        <w:ind w:left="567"/>
        <w:rPr>
          <w:color w:val="002060"/>
        </w:rPr>
      </w:pPr>
      <w:r>
        <w:rPr>
          <w:iCs/>
          <w:color w:val="002060"/>
        </w:rPr>
        <w:t>LITERATURA KE ZKOUŠCE:</w:t>
      </w:r>
      <w:r w:rsidR="0032453C">
        <w:rPr>
          <w:iCs/>
          <w:color w:val="002060"/>
        </w:rPr>
        <w:t xml:space="preserve"> </w:t>
      </w:r>
      <w:r w:rsidR="0032453C">
        <w:rPr>
          <w:color w:val="002060"/>
        </w:rPr>
        <w:t xml:space="preserve">ROJEK, Ch. </w:t>
      </w:r>
      <w:r w:rsidR="0090738E">
        <w:rPr>
          <w:color w:val="002060"/>
        </w:rPr>
        <w:t xml:space="preserve">2010. </w:t>
      </w:r>
      <w:r w:rsidR="0032453C">
        <w:rPr>
          <w:color w:val="002060"/>
        </w:rPr>
        <w:t xml:space="preserve">Stuart Hall a birminghamská škola. In </w:t>
      </w:r>
      <w:r w:rsidR="0032453C" w:rsidRPr="00773E5B">
        <w:rPr>
          <w:i/>
          <w:color w:val="002060"/>
        </w:rPr>
        <w:t>Kulturální teorie</w:t>
      </w:r>
      <w:r w:rsidR="0032453C">
        <w:rPr>
          <w:color w:val="002060"/>
        </w:rPr>
        <w:t xml:space="preserve">. Praha: Portál. </w:t>
      </w:r>
      <w:r w:rsidR="0090738E">
        <w:rPr>
          <w:color w:val="002060"/>
        </w:rPr>
        <w:t>(str. 104-120)</w:t>
      </w:r>
    </w:p>
    <w:p w14:paraId="2452BE86" w14:textId="1BA20675" w:rsidR="0032453C" w:rsidRDefault="0032453C" w:rsidP="0032453C">
      <w:pPr>
        <w:spacing w:after="0"/>
        <w:ind w:left="567"/>
        <w:rPr>
          <w:color w:val="002060"/>
          <w:spacing w:val="-8"/>
        </w:rPr>
      </w:pPr>
      <w:r>
        <w:rPr>
          <w:iCs/>
          <w:color w:val="002060"/>
        </w:rPr>
        <w:t xml:space="preserve">Jansová, I. </w:t>
      </w:r>
      <w:r w:rsidR="0090738E">
        <w:rPr>
          <w:iCs/>
          <w:color w:val="002060"/>
        </w:rPr>
        <w:t xml:space="preserve">2016. </w:t>
      </w:r>
      <w:r w:rsidRPr="00773E5B">
        <w:rPr>
          <w:color w:val="002060"/>
        </w:rPr>
        <w:t>Proměnlivost pojmu populární kultura v prostředí britských kulturálníc</w:t>
      </w:r>
      <w:r>
        <w:rPr>
          <w:color w:val="002060"/>
        </w:rPr>
        <w:t>h studií i </w:t>
      </w:r>
      <w:r w:rsidRPr="00773E5B">
        <w:rPr>
          <w:color w:val="002060"/>
        </w:rPr>
        <w:t xml:space="preserve">mimo ně. </w:t>
      </w:r>
      <w:r w:rsidRPr="00773E5B">
        <w:rPr>
          <w:i/>
          <w:color w:val="002060"/>
        </w:rPr>
        <w:t>Mediální studia</w:t>
      </w:r>
      <w:r w:rsidRPr="00773E5B">
        <w:rPr>
          <w:color w:val="002060"/>
        </w:rPr>
        <w:t xml:space="preserve">. Dostupné z: </w:t>
      </w:r>
      <w:r w:rsidRPr="00665F72">
        <w:rPr>
          <w:color w:val="002060"/>
          <w:spacing w:val="-8"/>
        </w:rPr>
        <w:t>https://medialnistudia.fsv.cuni.cz/front.file/download?file=2016_01_03_jansova.pdf (strany 50-57).</w:t>
      </w:r>
    </w:p>
    <w:p w14:paraId="27A50E88" w14:textId="76204705" w:rsidR="00E34300" w:rsidRPr="00773E5B" w:rsidRDefault="00E34300" w:rsidP="0032453C">
      <w:pPr>
        <w:spacing w:after="0"/>
        <w:ind w:left="567"/>
        <w:rPr>
          <w:color w:val="002060"/>
        </w:rPr>
      </w:pPr>
      <w:r>
        <w:rPr>
          <w:color w:val="002060"/>
          <w:spacing w:val="-8"/>
        </w:rPr>
        <w:t xml:space="preserve">Doporučeně: </w:t>
      </w:r>
      <w:r w:rsidR="007169F0">
        <w:rPr>
          <w:color w:val="002060"/>
          <w:spacing w:val="-8"/>
        </w:rPr>
        <w:t xml:space="preserve">Allmer, T. 2015. Kritická teorie a sociální média. Kapitola 1: </w:t>
      </w:r>
      <w:r w:rsidR="0090738E">
        <w:rPr>
          <w:color w:val="002060"/>
          <w:spacing w:val="-8"/>
        </w:rPr>
        <w:t>Kritická</w:t>
      </w:r>
      <w:r w:rsidR="007169F0">
        <w:rPr>
          <w:color w:val="002060"/>
          <w:spacing w:val="-8"/>
        </w:rPr>
        <w:t xml:space="preserve"> teorie a dialektika. Praha: Filosofia.</w:t>
      </w:r>
    </w:p>
    <w:p w14:paraId="6D275FFB" w14:textId="77777777" w:rsidR="00401EE1" w:rsidRDefault="00401EE1" w:rsidP="00F35257">
      <w:pPr>
        <w:pStyle w:val="Odstavecseseznamem"/>
        <w:ind w:left="567" w:hanging="567"/>
        <w:rPr>
          <w:b/>
          <w:color w:val="002060"/>
        </w:rPr>
      </w:pPr>
    </w:p>
    <w:p w14:paraId="1A9A02A4" w14:textId="6F69676B" w:rsidR="00F35257" w:rsidRDefault="0092039E" w:rsidP="00F35257">
      <w:pPr>
        <w:pStyle w:val="Odstavecseseznamem"/>
        <w:ind w:left="567" w:hanging="567"/>
        <w:rPr>
          <w:color w:val="002060"/>
        </w:rPr>
      </w:pPr>
      <w:r>
        <w:rPr>
          <w:b/>
          <w:color w:val="002060"/>
        </w:rPr>
        <w:t>5</w:t>
      </w:r>
      <w:r w:rsidR="00401EE1">
        <w:rPr>
          <w:b/>
          <w:color w:val="002060"/>
        </w:rPr>
        <w:t xml:space="preserve">) </w:t>
      </w:r>
      <w:r w:rsidR="00F35257" w:rsidRPr="0078263E">
        <w:rPr>
          <w:b/>
          <w:color w:val="002060"/>
        </w:rPr>
        <w:t xml:space="preserve">Masová </w:t>
      </w:r>
      <w:r w:rsidR="00F35257">
        <w:rPr>
          <w:b/>
          <w:color w:val="002060"/>
        </w:rPr>
        <w:t xml:space="preserve">versus populární </w:t>
      </w:r>
      <w:r w:rsidR="00F35257" w:rsidRPr="0078263E">
        <w:rPr>
          <w:b/>
          <w:color w:val="002060"/>
        </w:rPr>
        <w:t>kultura</w:t>
      </w:r>
      <w:r w:rsidR="00F35257">
        <w:rPr>
          <w:color w:val="002060"/>
        </w:rPr>
        <w:t xml:space="preserve"> – vysoké a nízké umění</w:t>
      </w:r>
    </w:p>
    <w:p w14:paraId="21641B22" w14:textId="4E73EDF4" w:rsidR="00F35257" w:rsidRDefault="00F35257" w:rsidP="0090738E">
      <w:pPr>
        <w:spacing w:after="0"/>
        <w:ind w:left="567" w:right="-284"/>
        <w:rPr>
          <w:color w:val="002060"/>
        </w:rPr>
      </w:pPr>
      <w:r>
        <w:rPr>
          <w:iCs/>
          <w:color w:val="002060"/>
        </w:rPr>
        <w:t xml:space="preserve">LITERATURA KE ZKOUŠCE: </w:t>
      </w:r>
      <w:r w:rsidRPr="00056501">
        <w:rPr>
          <w:color w:val="002060"/>
        </w:rPr>
        <w:t>E</w:t>
      </w:r>
      <w:r>
        <w:rPr>
          <w:color w:val="002060"/>
        </w:rPr>
        <w:t>CO</w:t>
      </w:r>
      <w:r w:rsidRPr="00056501">
        <w:rPr>
          <w:color w:val="002060"/>
        </w:rPr>
        <w:t xml:space="preserve">, U. 1995: </w:t>
      </w:r>
      <w:r w:rsidRPr="00056501">
        <w:rPr>
          <w:i/>
          <w:color w:val="002060"/>
        </w:rPr>
        <w:t>Skeptikové a těšitelé</w:t>
      </w:r>
      <w:r>
        <w:rPr>
          <w:color w:val="002060"/>
        </w:rPr>
        <w:t xml:space="preserve">. Praha: Svoboda. </w:t>
      </w:r>
      <w:r w:rsidR="00412CBE">
        <w:rPr>
          <w:color w:val="002060"/>
        </w:rPr>
        <w:t>(</w:t>
      </w:r>
      <w:r w:rsidRPr="00056501">
        <w:rPr>
          <w:color w:val="002060"/>
        </w:rPr>
        <w:t>str. 40-60</w:t>
      </w:r>
      <w:r w:rsidR="00412CBE">
        <w:rPr>
          <w:color w:val="002060"/>
        </w:rPr>
        <w:t>)</w:t>
      </w:r>
      <w:r>
        <w:rPr>
          <w:color w:val="002060"/>
        </w:rPr>
        <w:t xml:space="preserve"> </w:t>
      </w:r>
    </w:p>
    <w:p w14:paraId="18719AC1" w14:textId="77777777" w:rsidR="00F35257" w:rsidRPr="00773E5B" w:rsidRDefault="00F35257" w:rsidP="0090738E">
      <w:pPr>
        <w:pStyle w:val="Odstavecseseznamem"/>
        <w:spacing w:after="0"/>
        <w:ind w:left="567"/>
        <w:rPr>
          <w:color w:val="002060"/>
        </w:rPr>
      </w:pPr>
      <w:r>
        <w:rPr>
          <w:color w:val="002060"/>
        </w:rPr>
        <w:t xml:space="preserve">FISKE, J. </w:t>
      </w:r>
      <w:r w:rsidRPr="00773E5B">
        <w:rPr>
          <w:color w:val="002060"/>
        </w:rPr>
        <w:t xml:space="preserve">Komodity a kultura. In: </w:t>
      </w:r>
      <w:r w:rsidRPr="00773E5B">
        <w:rPr>
          <w:i/>
          <w:color w:val="002060"/>
        </w:rPr>
        <w:t>Revue pro média</w:t>
      </w:r>
      <w:r w:rsidRPr="00773E5B">
        <w:rPr>
          <w:color w:val="002060"/>
        </w:rPr>
        <w:t xml:space="preserve">. Brno. 2001. 1/1. Dostupné z: </w:t>
      </w:r>
    </w:p>
    <w:p w14:paraId="594AA8D1" w14:textId="77777777" w:rsidR="00F35257" w:rsidRPr="00412CBE" w:rsidRDefault="00AC2C11" w:rsidP="0090738E">
      <w:pPr>
        <w:spacing w:after="0"/>
        <w:ind w:firstLine="567"/>
        <w:rPr>
          <w:color w:val="002060"/>
        </w:rPr>
      </w:pPr>
      <w:hyperlink r:id="rId8">
        <w:r w:rsidR="00F35257" w:rsidRPr="00412CBE">
          <w:rPr>
            <w:color w:val="002060"/>
            <w:u w:color="0000FF"/>
          </w:rPr>
          <w:t>http://rpm.fss.muni.cz/Revue/Revue01/preklad_fiske_rpm01.pdf</w:t>
        </w:r>
      </w:hyperlink>
      <w:hyperlink r:id="rId9">
        <w:r w:rsidR="00F35257" w:rsidRPr="00412CBE">
          <w:rPr>
            <w:color w:val="002060"/>
          </w:rPr>
          <w:t xml:space="preserve"> </w:t>
        </w:r>
      </w:hyperlink>
    </w:p>
    <w:p w14:paraId="203B3770" w14:textId="7C771897" w:rsidR="00F35257" w:rsidRDefault="00F35257" w:rsidP="0090738E">
      <w:pPr>
        <w:spacing w:after="0"/>
        <w:ind w:left="567" w:right="-284"/>
        <w:rPr>
          <w:iCs/>
          <w:color w:val="002060"/>
        </w:rPr>
      </w:pPr>
      <w:r>
        <w:rPr>
          <w:iCs/>
          <w:color w:val="002060"/>
        </w:rPr>
        <w:t xml:space="preserve">McQUAIL, D. </w:t>
      </w:r>
      <w:r w:rsidRPr="00773E5B">
        <w:rPr>
          <w:i/>
          <w:iCs/>
          <w:color w:val="002060"/>
        </w:rPr>
        <w:t>Úvod do teorie masové komunikace</w:t>
      </w:r>
      <w:r>
        <w:rPr>
          <w:iCs/>
          <w:color w:val="002060"/>
        </w:rPr>
        <w:t xml:space="preserve">. Praha: Portál. 2009. (str. </w:t>
      </w:r>
      <w:r w:rsidR="00412CBE">
        <w:rPr>
          <w:iCs/>
          <w:color w:val="002060"/>
        </w:rPr>
        <w:t>61-73</w:t>
      </w:r>
      <w:r>
        <w:rPr>
          <w:iCs/>
          <w:color w:val="002060"/>
        </w:rPr>
        <w:t>)</w:t>
      </w:r>
    </w:p>
    <w:p w14:paraId="54E40715" w14:textId="4F1CFBCE" w:rsidR="00412CBE" w:rsidRDefault="00672EF7" w:rsidP="0090738E">
      <w:pPr>
        <w:spacing w:after="0"/>
        <w:ind w:left="567" w:right="-284"/>
        <w:rPr>
          <w:iCs/>
          <w:color w:val="002060"/>
        </w:rPr>
      </w:pPr>
      <w:r>
        <w:rPr>
          <w:iCs/>
          <w:color w:val="002060"/>
        </w:rPr>
        <w:t>Jirák, J., K</w:t>
      </w:r>
      <w:r>
        <w:rPr>
          <w:rFonts w:cstheme="minorHAnsi"/>
          <w:iCs/>
          <w:color w:val="002060"/>
        </w:rPr>
        <w:t>ő</w:t>
      </w:r>
      <w:r>
        <w:rPr>
          <w:iCs/>
          <w:color w:val="002060"/>
        </w:rPr>
        <w:t>p</w:t>
      </w:r>
      <w:r w:rsidR="00412CBE">
        <w:rPr>
          <w:iCs/>
          <w:color w:val="002060"/>
        </w:rPr>
        <w:t xml:space="preserve">plová, B. 2009. Masová média. Praha: Portál. (str. 82-85) </w:t>
      </w:r>
    </w:p>
    <w:p w14:paraId="1ACA918A" w14:textId="77777777" w:rsidR="00F35257" w:rsidRPr="0032453C" w:rsidRDefault="00F35257">
      <w:pPr>
        <w:rPr>
          <w:color w:val="002060"/>
        </w:rPr>
      </w:pPr>
    </w:p>
    <w:p w14:paraId="7BCDF274" w14:textId="1D1D67CF" w:rsidR="004206E3" w:rsidRPr="0032453C" w:rsidRDefault="0092039E" w:rsidP="0092039E">
      <w:pPr>
        <w:pStyle w:val="Odstavecseseznamem"/>
        <w:ind w:left="0"/>
        <w:rPr>
          <w:color w:val="002060"/>
        </w:rPr>
      </w:pPr>
      <w:r>
        <w:rPr>
          <w:b/>
          <w:color w:val="002060"/>
        </w:rPr>
        <w:t>6</w:t>
      </w:r>
      <w:r w:rsidR="00401EE1" w:rsidRPr="0032453C">
        <w:rPr>
          <w:b/>
          <w:color w:val="002060"/>
        </w:rPr>
        <w:t xml:space="preserve">) </w:t>
      </w:r>
      <w:r w:rsidR="004206E3" w:rsidRPr="0032453C">
        <w:rPr>
          <w:b/>
          <w:color w:val="002060"/>
        </w:rPr>
        <w:t>Výzkum vlivu médií</w:t>
      </w:r>
      <w:r w:rsidR="004206E3" w:rsidRPr="0032453C">
        <w:rPr>
          <w:color w:val="002060"/>
        </w:rPr>
        <w:t xml:space="preserve"> (</w:t>
      </w:r>
      <w:r w:rsidR="00BD4584">
        <w:rPr>
          <w:color w:val="002060"/>
        </w:rPr>
        <w:t>typy působení médií: krátkodob</w:t>
      </w:r>
      <w:r w:rsidR="00ED03B8">
        <w:rPr>
          <w:color w:val="002060"/>
        </w:rPr>
        <w:t xml:space="preserve">é a dlouhodobé účinky, přímé a nepřímé účinky, účinky na jedince a na společnost, </w:t>
      </w:r>
      <w:r w:rsidR="004206E3" w:rsidRPr="0032453C">
        <w:rPr>
          <w:color w:val="002060"/>
        </w:rPr>
        <w:t>počátky komunikačního výzkumu, teorie magické střely, teorie dvoustupňové komunikace, teorie názorových vůdců, kultivační teorie)</w:t>
      </w:r>
    </w:p>
    <w:p w14:paraId="0DA296F2" w14:textId="4F614667" w:rsidR="007159E0" w:rsidRDefault="00AA3E75" w:rsidP="007159E0">
      <w:pPr>
        <w:spacing w:after="0"/>
        <w:ind w:left="567" w:right="-284"/>
        <w:rPr>
          <w:iCs/>
          <w:color w:val="002060"/>
        </w:rPr>
      </w:pPr>
      <w:r w:rsidRPr="0032453C">
        <w:rPr>
          <w:iCs/>
          <w:color w:val="002060"/>
        </w:rPr>
        <w:t xml:space="preserve">LITERATURA KE ZKOUŠCE: </w:t>
      </w:r>
      <w:r w:rsidR="007159E0">
        <w:rPr>
          <w:iCs/>
          <w:color w:val="002060"/>
        </w:rPr>
        <w:t xml:space="preserve">Jirák, J., </w:t>
      </w:r>
      <w:r w:rsidR="00672EF7">
        <w:rPr>
          <w:iCs/>
          <w:color w:val="002060"/>
        </w:rPr>
        <w:t>K</w:t>
      </w:r>
      <w:r w:rsidR="00672EF7">
        <w:rPr>
          <w:rFonts w:cstheme="minorHAnsi"/>
          <w:iCs/>
          <w:color w:val="002060"/>
        </w:rPr>
        <w:t>ő</w:t>
      </w:r>
      <w:r w:rsidR="00672EF7">
        <w:rPr>
          <w:iCs/>
          <w:color w:val="002060"/>
        </w:rPr>
        <w:t>pplová</w:t>
      </w:r>
      <w:r w:rsidR="007159E0">
        <w:rPr>
          <w:iCs/>
          <w:color w:val="002060"/>
        </w:rPr>
        <w:t xml:space="preserve">, B. 2009. Masová média. Praha: Portál. (str. 322-337) </w:t>
      </w:r>
    </w:p>
    <w:p w14:paraId="26DB3BEF" w14:textId="3148BCE8" w:rsidR="004206E3" w:rsidRPr="0032453C" w:rsidRDefault="004206E3" w:rsidP="007159E0">
      <w:pPr>
        <w:pStyle w:val="Odstavecseseznamem"/>
        <w:spacing w:after="0"/>
        <w:ind w:left="567" w:right="21"/>
        <w:rPr>
          <w:color w:val="002060"/>
        </w:rPr>
      </w:pPr>
      <w:r w:rsidRPr="0032453C">
        <w:rPr>
          <w:color w:val="002060"/>
        </w:rPr>
        <w:t xml:space="preserve">McQuail, D. 2009: </w:t>
      </w:r>
      <w:r w:rsidRPr="0032453C">
        <w:rPr>
          <w:i/>
          <w:color w:val="002060"/>
        </w:rPr>
        <w:t>Úvod do teorie masové komunikace.</w:t>
      </w:r>
      <w:r w:rsidRPr="0032453C">
        <w:rPr>
          <w:color w:val="002060"/>
        </w:rPr>
        <w:t xml:space="preserve"> 4. vydání. Praha: Portál. (str. 470-476</w:t>
      </w:r>
      <w:r w:rsidR="000F6DBC">
        <w:rPr>
          <w:color w:val="002060"/>
        </w:rPr>
        <w:t>;</w:t>
      </w:r>
      <w:r w:rsidRPr="0032453C">
        <w:rPr>
          <w:color w:val="002060"/>
        </w:rPr>
        <w:t xml:space="preserve"> 480</w:t>
      </w:r>
      <w:r w:rsidR="0032453C" w:rsidRPr="0032453C">
        <w:rPr>
          <w:color w:val="002060"/>
        </w:rPr>
        <w:t>-</w:t>
      </w:r>
      <w:r w:rsidRPr="0032453C">
        <w:rPr>
          <w:color w:val="002060"/>
        </w:rPr>
        <w:t xml:space="preserve">483) </w:t>
      </w:r>
    </w:p>
    <w:p w14:paraId="439719F7" w14:textId="77777777" w:rsidR="004206E3" w:rsidRPr="0032453C" w:rsidRDefault="004206E3" w:rsidP="007159E0">
      <w:pPr>
        <w:pStyle w:val="Odstavecseseznamem"/>
        <w:spacing w:after="0"/>
        <w:ind w:left="567"/>
        <w:rPr>
          <w:color w:val="002060"/>
        </w:rPr>
      </w:pPr>
      <w:r w:rsidRPr="0032453C">
        <w:rPr>
          <w:color w:val="002060"/>
        </w:rPr>
        <w:t xml:space="preserve">Kunczik, M. 1995: </w:t>
      </w:r>
      <w:r w:rsidRPr="0032453C">
        <w:rPr>
          <w:i/>
          <w:color w:val="002060"/>
        </w:rPr>
        <w:t>Vybrané výsledky zkoumání účinků.</w:t>
      </w:r>
      <w:r w:rsidRPr="0032453C">
        <w:rPr>
          <w:color w:val="002060"/>
        </w:rPr>
        <w:t xml:space="preserve"> In </w:t>
      </w:r>
      <w:r w:rsidRPr="0032453C">
        <w:rPr>
          <w:i/>
          <w:color w:val="002060"/>
        </w:rPr>
        <w:t>Základy masové komunikace</w:t>
      </w:r>
      <w:r w:rsidRPr="0032453C">
        <w:rPr>
          <w:color w:val="002060"/>
        </w:rPr>
        <w:t xml:space="preserve">. Praha: Karolinum. (kap. 7) </w:t>
      </w:r>
    </w:p>
    <w:p w14:paraId="16CBDFEA" w14:textId="77777777" w:rsidR="004206E3" w:rsidRPr="0032453C" w:rsidRDefault="004206E3" w:rsidP="007159E0">
      <w:pPr>
        <w:spacing w:after="0"/>
        <w:ind w:left="567"/>
        <w:rPr>
          <w:color w:val="002060"/>
        </w:rPr>
      </w:pPr>
    </w:p>
    <w:p w14:paraId="2659DCEA" w14:textId="10069643" w:rsidR="00AA3E75" w:rsidRPr="0032453C" w:rsidRDefault="0092039E" w:rsidP="00ED03B8">
      <w:pPr>
        <w:spacing w:after="0"/>
        <w:rPr>
          <w:color w:val="002060"/>
        </w:rPr>
      </w:pPr>
      <w:r>
        <w:rPr>
          <w:b/>
          <w:color w:val="002060"/>
        </w:rPr>
        <w:t>7</w:t>
      </w:r>
      <w:r w:rsidR="00401EE1" w:rsidRPr="0032453C">
        <w:rPr>
          <w:b/>
          <w:color w:val="002060"/>
        </w:rPr>
        <w:t>)</w:t>
      </w:r>
      <w:r w:rsidR="0032453C" w:rsidRPr="0032453C">
        <w:rPr>
          <w:b/>
          <w:color w:val="002060"/>
        </w:rPr>
        <w:t xml:space="preserve"> </w:t>
      </w:r>
      <w:r w:rsidR="00AA3E75" w:rsidRPr="0032453C">
        <w:rPr>
          <w:b/>
          <w:color w:val="002060"/>
        </w:rPr>
        <w:t>Teorie publika</w:t>
      </w:r>
      <w:r w:rsidR="00AA3E75" w:rsidRPr="0032453C">
        <w:rPr>
          <w:color w:val="002060"/>
        </w:rPr>
        <w:t xml:space="preserve"> (</w:t>
      </w:r>
      <w:r w:rsidR="00ED03B8">
        <w:rPr>
          <w:color w:val="002060"/>
        </w:rPr>
        <w:t xml:space="preserve">mediální publikum – vymezení, obecenstvo, veřejnost, charakteristiky současného publika, </w:t>
      </w:r>
      <w:r w:rsidR="00AA3E75" w:rsidRPr="0032453C">
        <w:rPr>
          <w:color w:val="002060"/>
        </w:rPr>
        <w:t>aktivní příjemci a rozptýlená publika, fanouškovské skupiny)</w:t>
      </w:r>
    </w:p>
    <w:p w14:paraId="590149E0" w14:textId="77777777" w:rsidR="007159E0" w:rsidRDefault="00AA3E75" w:rsidP="007159E0">
      <w:pPr>
        <w:spacing w:after="0"/>
        <w:ind w:left="567" w:firstLine="2"/>
        <w:rPr>
          <w:color w:val="002060"/>
        </w:rPr>
      </w:pPr>
      <w:r w:rsidRPr="0032453C">
        <w:rPr>
          <w:iCs/>
          <w:color w:val="002060"/>
        </w:rPr>
        <w:t>LITERATURA KE ZKOUŠCE:</w:t>
      </w:r>
      <w:r w:rsidR="0032453C" w:rsidRPr="0032453C">
        <w:rPr>
          <w:iCs/>
          <w:color w:val="002060"/>
        </w:rPr>
        <w:t xml:space="preserve"> </w:t>
      </w:r>
      <w:r w:rsidR="0032453C" w:rsidRPr="0032453C">
        <w:rPr>
          <w:color w:val="002060"/>
        </w:rPr>
        <w:t xml:space="preserve">McQuail, D. 2009: </w:t>
      </w:r>
      <w:r w:rsidR="0032453C" w:rsidRPr="0032453C">
        <w:rPr>
          <w:i/>
          <w:color w:val="002060"/>
        </w:rPr>
        <w:t>Úvod do teorie masové komunikace.</w:t>
      </w:r>
      <w:r w:rsidR="0032453C" w:rsidRPr="0032453C">
        <w:rPr>
          <w:color w:val="002060"/>
        </w:rPr>
        <w:t xml:space="preserve"> 4. vydání. Praha: Portál. (str.</w:t>
      </w:r>
      <w:r w:rsidR="007159E0">
        <w:rPr>
          <w:color w:val="002060"/>
        </w:rPr>
        <w:t xml:space="preserve"> 406-415)</w:t>
      </w:r>
    </w:p>
    <w:p w14:paraId="309494DD" w14:textId="06D95E4A" w:rsidR="007159E0" w:rsidRPr="007159E0" w:rsidRDefault="007159E0" w:rsidP="007159E0">
      <w:pPr>
        <w:spacing w:after="0"/>
        <w:ind w:left="567" w:firstLine="2"/>
        <w:rPr>
          <w:color w:val="002060"/>
        </w:rPr>
      </w:pPr>
      <w:r>
        <w:rPr>
          <w:iCs/>
          <w:color w:val="002060"/>
        </w:rPr>
        <w:t xml:space="preserve">Jirák, J., </w:t>
      </w:r>
      <w:r w:rsidR="00672EF7">
        <w:rPr>
          <w:iCs/>
          <w:color w:val="002060"/>
        </w:rPr>
        <w:t>K</w:t>
      </w:r>
      <w:r w:rsidR="00672EF7">
        <w:rPr>
          <w:rFonts w:cstheme="minorHAnsi"/>
          <w:iCs/>
          <w:color w:val="002060"/>
        </w:rPr>
        <w:t>ő</w:t>
      </w:r>
      <w:r w:rsidR="00672EF7">
        <w:rPr>
          <w:iCs/>
          <w:color w:val="002060"/>
        </w:rPr>
        <w:t>pplová</w:t>
      </w:r>
      <w:r>
        <w:rPr>
          <w:iCs/>
          <w:color w:val="002060"/>
        </w:rPr>
        <w:t xml:space="preserve">, B. 2009. </w:t>
      </w:r>
      <w:r w:rsidRPr="007159E0">
        <w:rPr>
          <w:i/>
          <w:iCs/>
          <w:color w:val="002060"/>
        </w:rPr>
        <w:t>Masová média</w:t>
      </w:r>
      <w:r>
        <w:rPr>
          <w:iCs/>
          <w:color w:val="002060"/>
        </w:rPr>
        <w:t>. Praha: Portál. (str. 190-194</w:t>
      </w:r>
      <w:r w:rsidR="000F6DBC">
        <w:rPr>
          <w:iCs/>
          <w:color w:val="002060"/>
        </w:rPr>
        <w:t>;</w:t>
      </w:r>
      <w:r>
        <w:rPr>
          <w:iCs/>
          <w:color w:val="002060"/>
        </w:rPr>
        <w:t xml:space="preserve"> 200-230) </w:t>
      </w:r>
    </w:p>
    <w:p w14:paraId="2F4F4ACE" w14:textId="284B4BA5" w:rsidR="00E34300" w:rsidRPr="0032453C" w:rsidRDefault="007159E0" w:rsidP="007159E0">
      <w:pPr>
        <w:spacing w:after="0"/>
        <w:ind w:left="567" w:firstLine="2"/>
        <w:rPr>
          <w:color w:val="002060"/>
        </w:rPr>
      </w:pPr>
      <w:r>
        <w:rPr>
          <w:iCs/>
          <w:color w:val="002060"/>
        </w:rPr>
        <w:t xml:space="preserve">Doporučeně: </w:t>
      </w:r>
      <w:r w:rsidR="00E34300">
        <w:rPr>
          <w:color w:val="002060"/>
        </w:rPr>
        <w:t>Moravec. V</w:t>
      </w:r>
      <w:r w:rsidR="007169F0">
        <w:rPr>
          <w:color w:val="002060"/>
        </w:rPr>
        <w:t>áclav. 2016. M</w:t>
      </w:r>
      <w:r>
        <w:rPr>
          <w:color w:val="002060"/>
        </w:rPr>
        <w:t>édia</w:t>
      </w:r>
      <w:r w:rsidR="007169F0">
        <w:rPr>
          <w:color w:val="002060"/>
        </w:rPr>
        <w:t xml:space="preserve"> v tekutých časech. Konvergence audiovizuálních médií v ČR. Praha: Academia (kapitola 3. Vybrané aspekty uživatelské konvergence médií, str. 69-90)</w:t>
      </w:r>
    </w:p>
    <w:p w14:paraId="2EC705F7" w14:textId="77777777" w:rsidR="00AA3E75" w:rsidRDefault="00AA3E75" w:rsidP="00AA3E75">
      <w:pPr>
        <w:pStyle w:val="Odstavecseseznamem"/>
        <w:ind w:left="0"/>
        <w:rPr>
          <w:b/>
          <w:color w:val="002060"/>
        </w:rPr>
      </w:pPr>
    </w:p>
    <w:p w14:paraId="243C9B04" w14:textId="5B9E01DF" w:rsidR="00AA3E75" w:rsidRPr="00401EE1" w:rsidRDefault="0092039E" w:rsidP="00AA3E75">
      <w:pPr>
        <w:pStyle w:val="Odstavecseseznamem"/>
        <w:ind w:left="0"/>
        <w:rPr>
          <w:color w:val="002060"/>
        </w:rPr>
      </w:pPr>
      <w:r>
        <w:rPr>
          <w:b/>
          <w:color w:val="002060"/>
        </w:rPr>
        <w:t>8</w:t>
      </w:r>
      <w:r w:rsidR="00401EE1">
        <w:rPr>
          <w:b/>
          <w:color w:val="002060"/>
        </w:rPr>
        <w:t xml:space="preserve">) </w:t>
      </w:r>
      <w:r w:rsidR="00AA3E75" w:rsidRPr="00AA3E75">
        <w:rPr>
          <w:b/>
          <w:color w:val="002060"/>
        </w:rPr>
        <w:t>Sociální a mediální konstrukce reality - teorie reprezentace</w:t>
      </w:r>
      <w:r w:rsidR="00401EE1">
        <w:rPr>
          <w:b/>
          <w:color w:val="002060"/>
        </w:rPr>
        <w:t>, teorie zpravodajs</w:t>
      </w:r>
      <w:r w:rsidR="00401EE1" w:rsidRPr="00AA3E75">
        <w:rPr>
          <w:b/>
          <w:color w:val="002060"/>
        </w:rPr>
        <w:t>kého diskurzu</w:t>
      </w:r>
      <w:r w:rsidR="00401EE1">
        <w:rPr>
          <w:b/>
          <w:color w:val="002060"/>
        </w:rPr>
        <w:t xml:space="preserve"> </w:t>
      </w:r>
      <w:r w:rsidR="00401EE1" w:rsidRPr="00401EE1">
        <w:rPr>
          <w:color w:val="002060"/>
        </w:rPr>
        <w:t>(</w:t>
      </w:r>
      <w:r w:rsidR="00ED03B8">
        <w:rPr>
          <w:color w:val="002060"/>
        </w:rPr>
        <w:t xml:space="preserve">obsah mediálního produktu, </w:t>
      </w:r>
      <w:r w:rsidR="00401EE1" w:rsidRPr="00401EE1">
        <w:rPr>
          <w:color w:val="002060"/>
        </w:rPr>
        <w:t>teorie nastolování témat</w:t>
      </w:r>
      <w:r w:rsidR="0032453C">
        <w:rPr>
          <w:color w:val="002060"/>
        </w:rPr>
        <w:t>, teorie gatekeepers</w:t>
      </w:r>
      <w:r w:rsidR="00401EE1" w:rsidRPr="00401EE1">
        <w:rPr>
          <w:color w:val="002060"/>
        </w:rPr>
        <w:t>)</w:t>
      </w:r>
    </w:p>
    <w:p w14:paraId="4413AA77" w14:textId="77777777" w:rsidR="00AA3E75" w:rsidRPr="0032453C" w:rsidRDefault="00AA3E75" w:rsidP="007159E0">
      <w:pPr>
        <w:spacing w:after="0"/>
        <w:ind w:left="567" w:right="23" w:firstLine="1"/>
        <w:rPr>
          <w:color w:val="002060"/>
        </w:rPr>
      </w:pPr>
      <w:r>
        <w:rPr>
          <w:iCs/>
          <w:color w:val="002060"/>
        </w:rPr>
        <w:t xml:space="preserve">LITERATURA KE ZKOUŠCE: </w:t>
      </w:r>
      <w:r w:rsidRPr="0032453C">
        <w:rPr>
          <w:color w:val="002060"/>
        </w:rPr>
        <w:t xml:space="preserve">McQuail, D. 2009: </w:t>
      </w:r>
      <w:r w:rsidRPr="0032453C">
        <w:rPr>
          <w:i/>
          <w:color w:val="002060"/>
        </w:rPr>
        <w:t>Úvod do teorie masové komunikace.</w:t>
      </w:r>
      <w:r w:rsidRPr="0032453C">
        <w:rPr>
          <w:color w:val="002060"/>
        </w:rPr>
        <w:t xml:space="preserve"> Praha: Portál. (str. 113-114) </w:t>
      </w:r>
    </w:p>
    <w:p w14:paraId="417F720B" w14:textId="46CE8579" w:rsidR="00AA3E75" w:rsidRPr="0032453C" w:rsidRDefault="00AA3E75" w:rsidP="007159E0">
      <w:pPr>
        <w:spacing w:after="0"/>
        <w:ind w:left="567" w:right="23" w:firstLine="1"/>
        <w:rPr>
          <w:color w:val="002060"/>
        </w:rPr>
      </w:pPr>
      <w:r w:rsidRPr="0032453C">
        <w:rPr>
          <w:color w:val="002060"/>
        </w:rPr>
        <w:t>Schulz, W. 2000. Masová média a realita</w:t>
      </w:r>
      <w:r w:rsidR="00BD4584">
        <w:rPr>
          <w:color w:val="002060"/>
        </w:rPr>
        <w:t>:</w:t>
      </w:r>
      <w:r w:rsidRPr="0032453C">
        <w:rPr>
          <w:color w:val="002060"/>
        </w:rPr>
        <w:t xml:space="preserve"> ,Ptolemaiovské’ a ,Kopernikovské’ pojetí. s. 24–40 In Jirák, J. Říchová, B. </w:t>
      </w:r>
      <w:r w:rsidRPr="0032453C">
        <w:rPr>
          <w:i/>
          <w:color w:val="002060"/>
        </w:rPr>
        <w:t>Politická komunikace a média</w:t>
      </w:r>
      <w:r w:rsidRPr="0032453C">
        <w:rPr>
          <w:color w:val="002060"/>
        </w:rPr>
        <w:t xml:space="preserve">. Praha: Karolinum. </w:t>
      </w:r>
    </w:p>
    <w:p w14:paraId="1B08EEB8" w14:textId="7644DCAE" w:rsidR="007159E0" w:rsidRDefault="007159E0" w:rsidP="007159E0">
      <w:pPr>
        <w:spacing w:after="0"/>
        <w:ind w:left="567" w:right="23" w:firstLine="1"/>
        <w:rPr>
          <w:iCs/>
          <w:color w:val="002060"/>
        </w:rPr>
      </w:pPr>
      <w:r>
        <w:rPr>
          <w:iCs/>
          <w:color w:val="002060"/>
        </w:rPr>
        <w:t xml:space="preserve">Jirák, J., Koplová, B. 2009. </w:t>
      </w:r>
      <w:r w:rsidRPr="007159E0">
        <w:rPr>
          <w:i/>
          <w:iCs/>
          <w:color w:val="002060"/>
        </w:rPr>
        <w:t>Masová média</w:t>
      </w:r>
      <w:r>
        <w:rPr>
          <w:iCs/>
          <w:color w:val="002060"/>
        </w:rPr>
        <w:t xml:space="preserve">. Praha: Portál. (str. </w:t>
      </w:r>
      <w:r w:rsidR="0058497D">
        <w:rPr>
          <w:iCs/>
          <w:color w:val="002060"/>
        </w:rPr>
        <w:t>286-292</w:t>
      </w:r>
      <w:r w:rsidR="00672EF7">
        <w:rPr>
          <w:iCs/>
          <w:color w:val="002060"/>
        </w:rPr>
        <w:t>;</w:t>
      </w:r>
      <w:r w:rsidR="0058497D">
        <w:rPr>
          <w:iCs/>
          <w:color w:val="002060"/>
        </w:rPr>
        <w:t xml:space="preserve"> 302-214)</w:t>
      </w:r>
    </w:p>
    <w:p w14:paraId="52E4FC5F" w14:textId="77777777" w:rsidR="007159E0" w:rsidRPr="0032453C" w:rsidRDefault="007159E0" w:rsidP="007159E0">
      <w:pPr>
        <w:spacing w:after="0"/>
        <w:ind w:left="567"/>
        <w:rPr>
          <w:b/>
          <w:color w:val="002060"/>
        </w:rPr>
      </w:pPr>
      <w:r w:rsidRPr="0032453C">
        <w:rPr>
          <w:color w:val="002060"/>
        </w:rPr>
        <w:t xml:space="preserve">Trampota, T. 2007. </w:t>
      </w:r>
      <w:r w:rsidRPr="0032453C">
        <w:rPr>
          <w:i/>
          <w:color w:val="002060"/>
        </w:rPr>
        <w:t>Zpravodajství</w:t>
      </w:r>
      <w:r w:rsidRPr="0032453C">
        <w:rPr>
          <w:color w:val="002060"/>
        </w:rPr>
        <w:t>. Praha: Portál. (kap. Normativní požadavky zpravodajství, str. 65 - 76)</w:t>
      </w:r>
    </w:p>
    <w:p w14:paraId="5146EF87" w14:textId="715A95E0" w:rsidR="00AA3E75" w:rsidRPr="0032453C" w:rsidRDefault="007159E0" w:rsidP="007159E0">
      <w:pPr>
        <w:spacing w:after="0"/>
        <w:ind w:left="567" w:right="23" w:firstLine="1"/>
        <w:rPr>
          <w:color w:val="002060"/>
        </w:rPr>
      </w:pPr>
      <w:r>
        <w:rPr>
          <w:iCs/>
          <w:color w:val="002060"/>
        </w:rPr>
        <w:t xml:space="preserve">Doporučeně: </w:t>
      </w:r>
      <w:r w:rsidR="00AA3E75" w:rsidRPr="0032453C">
        <w:rPr>
          <w:color w:val="002060"/>
        </w:rPr>
        <w:t xml:space="preserve">Berger, P. – Luckman, T. 1967. </w:t>
      </w:r>
      <w:r w:rsidR="00AA3E75" w:rsidRPr="0032453C">
        <w:rPr>
          <w:i/>
          <w:color w:val="002060"/>
        </w:rPr>
        <w:t>Sociální konstrukce reality</w:t>
      </w:r>
      <w:r w:rsidR="00AA3E75" w:rsidRPr="0032453C">
        <w:rPr>
          <w:color w:val="002060"/>
        </w:rPr>
        <w:t xml:space="preserve">. Brno: CDK. </w:t>
      </w:r>
    </w:p>
    <w:p w14:paraId="40AED4EA" w14:textId="77777777" w:rsidR="0032453C" w:rsidRDefault="0032453C" w:rsidP="00AA3E75">
      <w:pPr>
        <w:rPr>
          <w:b/>
          <w:color w:val="002060"/>
        </w:rPr>
      </w:pPr>
    </w:p>
    <w:p w14:paraId="1148CC31" w14:textId="333EFA89" w:rsidR="00AA3E75" w:rsidRPr="00AA3E75" w:rsidRDefault="0092039E" w:rsidP="00AA3E75">
      <w:pPr>
        <w:rPr>
          <w:b/>
          <w:color w:val="002060"/>
        </w:rPr>
      </w:pPr>
      <w:r>
        <w:rPr>
          <w:b/>
          <w:color w:val="002060"/>
        </w:rPr>
        <w:t>9</w:t>
      </w:r>
      <w:r w:rsidR="00401EE1">
        <w:rPr>
          <w:b/>
          <w:color w:val="002060"/>
        </w:rPr>
        <w:t xml:space="preserve">) </w:t>
      </w:r>
      <w:r w:rsidR="00AA3E75" w:rsidRPr="00AA3E75">
        <w:rPr>
          <w:b/>
          <w:color w:val="002060"/>
        </w:rPr>
        <w:t>Kvantitativní a kvalitativní postupy analýz</w:t>
      </w:r>
      <w:r w:rsidR="00AA3E75">
        <w:rPr>
          <w:b/>
          <w:color w:val="002060"/>
        </w:rPr>
        <w:t>y</w:t>
      </w:r>
      <w:r w:rsidR="00AA3E75" w:rsidRPr="00AA3E75">
        <w:rPr>
          <w:b/>
          <w:color w:val="002060"/>
        </w:rPr>
        <w:t xml:space="preserve"> mediálních obsahů</w:t>
      </w:r>
    </w:p>
    <w:p w14:paraId="3D74932F" w14:textId="194D31E6" w:rsidR="0058497D" w:rsidRDefault="00AA3E75" w:rsidP="0058497D">
      <w:pPr>
        <w:spacing w:after="0"/>
        <w:ind w:left="709" w:right="23"/>
        <w:rPr>
          <w:iCs/>
          <w:color w:val="002060"/>
        </w:rPr>
      </w:pPr>
      <w:r w:rsidRPr="0032453C">
        <w:rPr>
          <w:iCs/>
          <w:color w:val="002060"/>
        </w:rPr>
        <w:t xml:space="preserve">LITERATURA KE ZKOUŠCE: </w:t>
      </w:r>
      <w:r w:rsidR="0058497D">
        <w:rPr>
          <w:iCs/>
          <w:color w:val="002060"/>
        </w:rPr>
        <w:t xml:space="preserve">Jirák, J., </w:t>
      </w:r>
      <w:r w:rsidR="00672EF7">
        <w:rPr>
          <w:iCs/>
          <w:color w:val="002060"/>
        </w:rPr>
        <w:t>K</w:t>
      </w:r>
      <w:r w:rsidR="00672EF7">
        <w:rPr>
          <w:rFonts w:cstheme="minorHAnsi"/>
          <w:iCs/>
          <w:color w:val="002060"/>
        </w:rPr>
        <w:t>ő</w:t>
      </w:r>
      <w:r w:rsidR="00672EF7">
        <w:rPr>
          <w:iCs/>
          <w:color w:val="002060"/>
        </w:rPr>
        <w:t>pplová</w:t>
      </w:r>
      <w:r w:rsidR="0058497D">
        <w:rPr>
          <w:iCs/>
          <w:color w:val="002060"/>
        </w:rPr>
        <w:t xml:space="preserve">, B. 2009. </w:t>
      </w:r>
      <w:r w:rsidR="0058497D" w:rsidRPr="007159E0">
        <w:rPr>
          <w:i/>
          <w:iCs/>
          <w:color w:val="002060"/>
        </w:rPr>
        <w:t>Masová média</w:t>
      </w:r>
      <w:r w:rsidR="0058497D">
        <w:rPr>
          <w:iCs/>
          <w:color w:val="002060"/>
        </w:rPr>
        <w:t>. Praha: Portál. (str. 2</w:t>
      </w:r>
      <w:r w:rsidR="000F6DBC">
        <w:rPr>
          <w:iCs/>
          <w:color w:val="002060"/>
        </w:rPr>
        <w:t>68</w:t>
      </w:r>
      <w:r w:rsidR="0058497D">
        <w:rPr>
          <w:iCs/>
          <w:color w:val="002060"/>
        </w:rPr>
        <w:t>-284)</w:t>
      </w:r>
    </w:p>
    <w:p w14:paraId="30CE4074" w14:textId="6712E8CA" w:rsidR="00AA3E75" w:rsidRPr="0032453C" w:rsidRDefault="00AA3E75" w:rsidP="0058497D">
      <w:pPr>
        <w:spacing w:after="0"/>
        <w:ind w:left="709" w:right="23"/>
        <w:rPr>
          <w:color w:val="002060"/>
        </w:rPr>
      </w:pPr>
      <w:r w:rsidRPr="0032453C">
        <w:rPr>
          <w:color w:val="002060"/>
        </w:rPr>
        <w:t xml:space="preserve">Sedláková, R. 2014. </w:t>
      </w:r>
      <w:r w:rsidRPr="000F6DBC">
        <w:rPr>
          <w:i/>
          <w:color w:val="002060"/>
        </w:rPr>
        <w:t>Výzkum</w:t>
      </w:r>
      <w:r w:rsidR="0092039E" w:rsidRPr="000F6DBC">
        <w:rPr>
          <w:i/>
          <w:color w:val="002060"/>
        </w:rPr>
        <w:t xml:space="preserve"> médií</w:t>
      </w:r>
      <w:r w:rsidR="0092039E">
        <w:rPr>
          <w:color w:val="002060"/>
        </w:rPr>
        <w:t>. Praha: Grada. (str. 47-6</w:t>
      </w:r>
      <w:r w:rsidRPr="0032453C">
        <w:rPr>
          <w:color w:val="002060"/>
        </w:rPr>
        <w:t>3</w:t>
      </w:r>
      <w:r w:rsidR="00672EF7">
        <w:rPr>
          <w:color w:val="002060"/>
        </w:rPr>
        <w:t>;</w:t>
      </w:r>
      <w:r w:rsidRPr="0032453C">
        <w:rPr>
          <w:color w:val="002060"/>
        </w:rPr>
        <w:t xml:space="preserve"> 291-327) </w:t>
      </w:r>
    </w:p>
    <w:p w14:paraId="351679F1" w14:textId="77777777" w:rsidR="0032453C" w:rsidRPr="0032453C" w:rsidRDefault="0032453C" w:rsidP="0032453C">
      <w:pPr>
        <w:ind w:right="21"/>
        <w:rPr>
          <w:color w:val="002060"/>
        </w:rPr>
      </w:pPr>
    </w:p>
    <w:p w14:paraId="42D81307" w14:textId="4A589377" w:rsidR="0092039E" w:rsidRPr="0032453C" w:rsidRDefault="005B509F" w:rsidP="0092039E">
      <w:pPr>
        <w:spacing w:after="0"/>
        <w:ind w:right="23"/>
        <w:rPr>
          <w:b/>
          <w:color w:val="002060"/>
        </w:rPr>
      </w:pPr>
      <w:r w:rsidRPr="0032453C">
        <w:rPr>
          <w:b/>
          <w:color w:val="002060"/>
        </w:rPr>
        <w:t>1</w:t>
      </w:r>
      <w:r w:rsidR="0092039E">
        <w:rPr>
          <w:b/>
          <w:color w:val="002060"/>
        </w:rPr>
        <w:t>0</w:t>
      </w:r>
      <w:r w:rsidRPr="0032453C">
        <w:rPr>
          <w:b/>
          <w:color w:val="002060"/>
        </w:rPr>
        <w:t xml:space="preserve">) </w:t>
      </w:r>
      <w:r w:rsidR="0092039E" w:rsidRPr="0032453C">
        <w:rPr>
          <w:b/>
          <w:color w:val="002060"/>
        </w:rPr>
        <w:t>Žurnalistika – profesní etika, její principy a vývoj v globálním měřítku, samoregulační mechanismy</w:t>
      </w:r>
    </w:p>
    <w:p w14:paraId="765EDE64" w14:textId="77777777" w:rsidR="0092039E" w:rsidRPr="0032453C" w:rsidRDefault="0092039E" w:rsidP="0092039E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lastRenderedPageBreak/>
        <w:t xml:space="preserve">LITERATURA KE ZKOUŠCE: </w:t>
      </w:r>
    </w:p>
    <w:p w14:paraId="30868A8E" w14:textId="77777777" w:rsidR="0092039E" w:rsidRPr="0032453C" w:rsidRDefault="0092039E" w:rsidP="0092039E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Etický kodex Syndikátu novinářů ČR</w:t>
      </w:r>
    </w:p>
    <w:p w14:paraId="347E368A" w14:textId="77777777" w:rsidR="0092039E" w:rsidRPr="0032453C" w:rsidRDefault="0092039E" w:rsidP="0092039E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IFJ Global Charter of Ethics of Journalists</w:t>
      </w:r>
    </w:p>
    <w:p w14:paraId="68FF1483" w14:textId="5EA742C7" w:rsidR="0092039E" w:rsidRDefault="0092039E" w:rsidP="0092039E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Moravec</w:t>
      </w:r>
      <w:r>
        <w:rPr>
          <w:color w:val="002060"/>
        </w:rPr>
        <w:t>, V</w:t>
      </w:r>
      <w:r w:rsidRPr="0032453C">
        <w:rPr>
          <w:color w:val="002060"/>
        </w:rPr>
        <w:t xml:space="preserve">. 2019. </w:t>
      </w:r>
      <w:r w:rsidRPr="007169F0">
        <w:rPr>
          <w:i/>
          <w:color w:val="002060"/>
        </w:rPr>
        <w:t>Proměny novinářské etiky.</w:t>
      </w:r>
      <w:r w:rsidRPr="0032453C">
        <w:rPr>
          <w:color w:val="002060"/>
        </w:rPr>
        <w:t xml:space="preserve"> Praha:</w:t>
      </w:r>
      <w:r>
        <w:rPr>
          <w:color w:val="002060"/>
        </w:rPr>
        <w:t xml:space="preserve"> Academia. (</w:t>
      </w:r>
      <w:r w:rsidRPr="0032453C">
        <w:rPr>
          <w:color w:val="002060"/>
        </w:rPr>
        <w:t>s</w:t>
      </w:r>
      <w:r>
        <w:rPr>
          <w:color w:val="002060"/>
        </w:rPr>
        <w:t>tr. 295–396)</w:t>
      </w:r>
    </w:p>
    <w:p w14:paraId="1CC2D144" w14:textId="77777777" w:rsidR="0092039E" w:rsidRPr="0032453C" w:rsidRDefault="0092039E" w:rsidP="0092039E">
      <w:pPr>
        <w:spacing w:after="0"/>
        <w:ind w:left="708" w:right="23"/>
        <w:rPr>
          <w:color w:val="002060"/>
        </w:rPr>
      </w:pPr>
      <w:r>
        <w:rPr>
          <w:color w:val="002060"/>
        </w:rPr>
        <w:t xml:space="preserve">Moravec, Václav. 2016. </w:t>
      </w:r>
      <w:r w:rsidRPr="0058497D">
        <w:rPr>
          <w:i/>
          <w:color w:val="002060"/>
        </w:rPr>
        <w:t>Med v tekutých časech. Konvergence audiovizuálních médií v ČR</w:t>
      </w:r>
      <w:r>
        <w:rPr>
          <w:color w:val="002060"/>
        </w:rPr>
        <w:t>. Praha: Academia. (kapitola 6: Vybrané aspekty regulační konvergence médií, str. 151-134)</w:t>
      </w:r>
    </w:p>
    <w:p w14:paraId="73306E7E" w14:textId="77777777" w:rsidR="0092039E" w:rsidRDefault="0092039E" w:rsidP="0032453C">
      <w:pPr>
        <w:spacing w:after="0"/>
        <w:ind w:right="23"/>
        <w:rPr>
          <w:b/>
          <w:color w:val="002060"/>
        </w:rPr>
      </w:pPr>
    </w:p>
    <w:p w14:paraId="2235C27D" w14:textId="29419B7D" w:rsidR="005B509F" w:rsidRPr="0032453C" w:rsidRDefault="0092039E" w:rsidP="0032453C">
      <w:pPr>
        <w:spacing w:after="0"/>
        <w:ind w:right="23"/>
        <w:rPr>
          <w:b/>
          <w:color w:val="002060"/>
        </w:rPr>
      </w:pPr>
      <w:r>
        <w:rPr>
          <w:b/>
          <w:color w:val="002060"/>
        </w:rPr>
        <w:t xml:space="preserve">11) </w:t>
      </w:r>
      <w:r w:rsidR="001F2A89" w:rsidRPr="0032453C">
        <w:rPr>
          <w:b/>
          <w:color w:val="002060"/>
        </w:rPr>
        <w:t>Normativní teorie, veřejná sféra a její kritika, dialogická komunikace</w:t>
      </w:r>
    </w:p>
    <w:p w14:paraId="66BE3D04" w14:textId="77777777" w:rsidR="00AF0ACF" w:rsidRPr="0032453C" w:rsidRDefault="00444220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 xml:space="preserve">LITERATURA KE ZKOUŠCE: </w:t>
      </w:r>
    </w:p>
    <w:p w14:paraId="1205FD4E" w14:textId="760714B1" w:rsidR="00AF0ACF" w:rsidRPr="0032453C" w:rsidRDefault="00AF0ACF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Nancy Fraser. 1990. Rethinking the Public Sphere: A Contribution to the Critique of Actually Existing Democracy</w:t>
      </w:r>
      <w:r w:rsidR="0058497D">
        <w:rPr>
          <w:color w:val="002060"/>
        </w:rPr>
        <w:t>.</w:t>
      </w:r>
      <w:r w:rsidRPr="0032453C">
        <w:rPr>
          <w:color w:val="002060"/>
        </w:rPr>
        <w:t xml:space="preserve"> </w:t>
      </w:r>
      <w:r w:rsidRPr="0058497D">
        <w:rPr>
          <w:i/>
          <w:color w:val="002060"/>
        </w:rPr>
        <w:t>Social Text</w:t>
      </w:r>
      <w:r w:rsidRPr="0032453C">
        <w:rPr>
          <w:color w:val="002060"/>
        </w:rPr>
        <w:t>, 25/26, pp. 56–80.</w:t>
      </w:r>
    </w:p>
    <w:p w14:paraId="3E8F8001" w14:textId="2B37AD74" w:rsidR="00444220" w:rsidRPr="0032453C" w:rsidRDefault="00B116D1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 xml:space="preserve">Clifford G. Christians et al. 2010. </w:t>
      </w:r>
      <w:r w:rsidRPr="0058497D">
        <w:rPr>
          <w:i/>
          <w:color w:val="002060"/>
        </w:rPr>
        <w:t>Normative Theories of the Media: Journalism in Democratic Societies</w:t>
      </w:r>
      <w:r w:rsidRPr="0032453C">
        <w:rPr>
          <w:color w:val="002060"/>
        </w:rPr>
        <w:t xml:space="preserve">. University of Illionis Press, </w:t>
      </w:r>
      <w:r w:rsidR="00AF0ACF" w:rsidRPr="0032453C">
        <w:rPr>
          <w:color w:val="002060"/>
        </w:rPr>
        <w:t>pp. 3–34.</w:t>
      </w:r>
    </w:p>
    <w:p w14:paraId="4B489AC8" w14:textId="280304FE" w:rsidR="00AF0ACF" w:rsidRDefault="00AF0ACF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 xml:space="preserve">Richard L. Johannesen. 1971. </w:t>
      </w:r>
      <w:r w:rsidRPr="0058497D">
        <w:rPr>
          <w:color w:val="002060"/>
        </w:rPr>
        <w:t>The emerging concept of communication as dialogue</w:t>
      </w:r>
      <w:r w:rsidR="0058497D">
        <w:rPr>
          <w:color w:val="002060"/>
        </w:rPr>
        <w:t>.</w:t>
      </w:r>
      <w:r w:rsidRPr="0032453C">
        <w:rPr>
          <w:color w:val="002060"/>
        </w:rPr>
        <w:t xml:space="preserve"> </w:t>
      </w:r>
      <w:r w:rsidRPr="0058497D">
        <w:rPr>
          <w:i/>
          <w:color w:val="002060"/>
        </w:rPr>
        <w:t>Quarterly Journal of Speech</w:t>
      </w:r>
      <w:r w:rsidRPr="0032453C">
        <w:rPr>
          <w:color w:val="002060"/>
        </w:rPr>
        <w:t>, 57(4), pp. 373–382.</w:t>
      </w:r>
    </w:p>
    <w:p w14:paraId="4B3D24FE" w14:textId="77777777" w:rsidR="0032453C" w:rsidRDefault="0032453C" w:rsidP="0032453C">
      <w:pPr>
        <w:spacing w:after="0"/>
        <w:ind w:right="23"/>
        <w:rPr>
          <w:b/>
          <w:color w:val="002060"/>
        </w:rPr>
      </w:pPr>
    </w:p>
    <w:p w14:paraId="3EF4A457" w14:textId="1E34E1B6" w:rsidR="001F2A89" w:rsidRPr="0032453C" w:rsidRDefault="001F2A89" w:rsidP="0032453C">
      <w:pPr>
        <w:spacing w:after="0"/>
        <w:ind w:right="23"/>
        <w:rPr>
          <w:color w:val="002060"/>
        </w:rPr>
      </w:pPr>
      <w:r w:rsidRPr="0032453C">
        <w:rPr>
          <w:b/>
          <w:color w:val="002060"/>
        </w:rPr>
        <w:t>1</w:t>
      </w:r>
      <w:r w:rsidR="0092039E">
        <w:rPr>
          <w:b/>
          <w:color w:val="002060"/>
        </w:rPr>
        <w:t>2</w:t>
      </w:r>
      <w:r w:rsidRPr="0032453C">
        <w:rPr>
          <w:b/>
          <w:color w:val="002060"/>
        </w:rPr>
        <w:t xml:space="preserve">) </w:t>
      </w:r>
      <w:r w:rsidR="00444220" w:rsidRPr="0032453C">
        <w:rPr>
          <w:b/>
          <w:color w:val="002060"/>
        </w:rPr>
        <w:t>Sociální kontext vzniku aplikované etiky po II. sv. válce</w:t>
      </w:r>
      <w:r w:rsidR="00444220" w:rsidRPr="0032453C">
        <w:rPr>
          <w:color w:val="002060"/>
        </w:rPr>
        <w:t>, vztah k obecné etice, metodologie (Potter’s Box, MERITS)</w:t>
      </w:r>
    </w:p>
    <w:p w14:paraId="57D0413B" w14:textId="77777777" w:rsidR="00AF0ACF" w:rsidRPr="0032453C" w:rsidRDefault="00B116D1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 xml:space="preserve">LITERATURA KE ZKOUŠCE: </w:t>
      </w:r>
    </w:p>
    <w:p w14:paraId="4E9DC9C1" w14:textId="3CE86CA4" w:rsidR="00B116D1" w:rsidRPr="0032453C" w:rsidRDefault="00B116D1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Clifford</w:t>
      </w:r>
      <w:r w:rsidR="0058497D">
        <w:rPr>
          <w:color w:val="002060"/>
        </w:rPr>
        <w:t>,</w:t>
      </w:r>
      <w:r w:rsidRPr="0032453C">
        <w:rPr>
          <w:color w:val="002060"/>
        </w:rPr>
        <w:t xml:space="preserve"> G. Ch</w:t>
      </w:r>
      <w:r w:rsidR="0058497D">
        <w:rPr>
          <w:color w:val="002060"/>
        </w:rPr>
        <w:t>.</w:t>
      </w:r>
      <w:r w:rsidRPr="0032453C">
        <w:rPr>
          <w:color w:val="002060"/>
        </w:rPr>
        <w:t xml:space="preserve"> </w:t>
      </w:r>
      <w:r w:rsidR="0058497D">
        <w:rPr>
          <w:color w:val="002060"/>
        </w:rPr>
        <w:t>(</w:t>
      </w:r>
      <w:r w:rsidRPr="0032453C">
        <w:rPr>
          <w:color w:val="002060"/>
        </w:rPr>
        <w:t>et al.</w:t>
      </w:r>
      <w:r w:rsidR="0058497D">
        <w:rPr>
          <w:color w:val="002060"/>
        </w:rPr>
        <w:t>)</w:t>
      </w:r>
      <w:r w:rsidRPr="0032453C">
        <w:rPr>
          <w:color w:val="002060"/>
        </w:rPr>
        <w:t xml:space="preserve"> 2016. </w:t>
      </w:r>
      <w:r w:rsidRPr="0058497D">
        <w:rPr>
          <w:i/>
          <w:color w:val="002060"/>
        </w:rPr>
        <w:t>Media Ethics: Cases and Moral Reasoning</w:t>
      </w:r>
      <w:r w:rsidRPr="0032453C">
        <w:rPr>
          <w:color w:val="002060"/>
        </w:rPr>
        <w:t>. Routledge</w:t>
      </w:r>
      <w:r w:rsidR="0058497D">
        <w:rPr>
          <w:color w:val="002060"/>
        </w:rPr>
        <w:t>. (str. 13–42)</w:t>
      </w:r>
    </w:p>
    <w:p w14:paraId="455EE5FA" w14:textId="3CE768B4" w:rsidR="00060636" w:rsidRDefault="00060636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Plaisance</w:t>
      </w:r>
      <w:r w:rsidR="0058497D">
        <w:rPr>
          <w:color w:val="002060"/>
        </w:rPr>
        <w:t>,</w:t>
      </w:r>
      <w:r w:rsidR="0058497D" w:rsidRPr="0058497D">
        <w:rPr>
          <w:color w:val="002060"/>
        </w:rPr>
        <w:t xml:space="preserve"> </w:t>
      </w:r>
      <w:r w:rsidR="0058497D" w:rsidRPr="0032453C">
        <w:rPr>
          <w:color w:val="002060"/>
        </w:rPr>
        <w:t>P</w:t>
      </w:r>
      <w:r w:rsidR="0058497D">
        <w:rPr>
          <w:color w:val="002060"/>
        </w:rPr>
        <w:t>.</w:t>
      </w:r>
      <w:r w:rsidR="0058497D" w:rsidRPr="0032453C">
        <w:rPr>
          <w:color w:val="002060"/>
        </w:rPr>
        <w:t xml:space="preserve"> L</w:t>
      </w:r>
      <w:r w:rsidRPr="0032453C">
        <w:rPr>
          <w:color w:val="002060"/>
        </w:rPr>
        <w:t xml:space="preserve">. 2014. </w:t>
      </w:r>
      <w:r w:rsidRPr="0058497D">
        <w:rPr>
          <w:i/>
          <w:color w:val="002060"/>
        </w:rPr>
        <w:t>Media Ethics: Key principles for responsible practice</w:t>
      </w:r>
      <w:r w:rsidRPr="0032453C">
        <w:rPr>
          <w:color w:val="002060"/>
        </w:rPr>
        <w:t>. Sage (příslušný oddíl k MERITS).</w:t>
      </w:r>
    </w:p>
    <w:p w14:paraId="1D34F7F8" w14:textId="77777777" w:rsidR="0032453C" w:rsidRPr="0032453C" w:rsidRDefault="0032453C" w:rsidP="0032453C">
      <w:pPr>
        <w:spacing w:after="0"/>
        <w:ind w:left="708" w:right="23"/>
        <w:rPr>
          <w:color w:val="002060"/>
        </w:rPr>
      </w:pPr>
    </w:p>
    <w:p w14:paraId="0035B336" w14:textId="743602A9" w:rsidR="00444220" w:rsidRPr="0032453C" w:rsidRDefault="00444220" w:rsidP="0032453C">
      <w:pPr>
        <w:spacing w:after="0"/>
        <w:ind w:right="23"/>
        <w:rPr>
          <w:b/>
          <w:color w:val="002060"/>
        </w:rPr>
      </w:pPr>
      <w:r w:rsidRPr="0032453C">
        <w:rPr>
          <w:b/>
          <w:color w:val="002060"/>
        </w:rPr>
        <w:t>1</w:t>
      </w:r>
      <w:r w:rsidR="0092039E">
        <w:rPr>
          <w:b/>
          <w:color w:val="002060"/>
        </w:rPr>
        <w:t>3</w:t>
      </w:r>
      <w:r w:rsidRPr="0032453C">
        <w:rPr>
          <w:b/>
          <w:color w:val="002060"/>
        </w:rPr>
        <w:t>) Svoboda projevu a právo na informace</w:t>
      </w:r>
      <w:r w:rsidR="003C7C79">
        <w:rPr>
          <w:b/>
          <w:color w:val="002060"/>
        </w:rPr>
        <w:t>;</w:t>
      </w:r>
      <w:r w:rsidR="00AF0ACF" w:rsidRPr="0032453C">
        <w:rPr>
          <w:b/>
          <w:color w:val="002060"/>
        </w:rPr>
        <w:t xml:space="preserve"> </w:t>
      </w:r>
      <w:r w:rsidR="003C7C79">
        <w:rPr>
          <w:b/>
          <w:color w:val="002060"/>
        </w:rPr>
        <w:t>soukromý a</w:t>
      </w:r>
      <w:r w:rsidR="00E6302A" w:rsidRPr="0032453C">
        <w:rPr>
          <w:b/>
          <w:color w:val="002060"/>
        </w:rPr>
        <w:t xml:space="preserve"> </w:t>
      </w:r>
      <w:r w:rsidR="00AF0ACF" w:rsidRPr="0032453C">
        <w:rPr>
          <w:b/>
          <w:color w:val="002060"/>
        </w:rPr>
        <w:t>veřejný zájem</w:t>
      </w:r>
    </w:p>
    <w:p w14:paraId="2230EC66" w14:textId="55A610B6" w:rsidR="00AF0ACF" w:rsidRPr="0032453C" w:rsidRDefault="00AF0ACF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 xml:space="preserve">LITERATURA KE ZKOUŠCE: </w:t>
      </w:r>
    </w:p>
    <w:p w14:paraId="5EDBEFE1" w14:textId="45D2D265" w:rsidR="006A5D58" w:rsidRPr="0032453C" w:rsidRDefault="006A5D58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Listina základních práv a svobod (2/1993 Sb.), Zákon o svobodném přístupu k informacím (106/1999 Sb.)</w:t>
      </w:r>
    </w:p>
    <w:p w14:paraId="6EC9F693" w14:textId="29E9532E" w:rsidR="00AF0ACF" w:rsidRDefault="006A5D58" w:rsidP="0058497D">
      <w:pPr>
        <w:spacing w:after="0"/>
        <w:ind w:left="708" w:right="-142"/>
        <w:rPr>
          <w:color w:val="002060"/>
        </w:rPr>
      </w:pPr>
      <w:r w:rsidRPr="0032453C">
        <w:rPr>
          <w:color w:val="002060"/>
        </w:rPr>
        <w:t>Kováčová</w:t>
      </w:r>
      <w:r w:rsidR="0058497D">
        <w:rPr>
          <w:color w:val="002060"/>
        </w:rPr>
        <w:t>, L.,</w:t>
      </w:r>
      <w:r w:rsidRPr="0032453C">
        <w:rPr>
          <w:color w:val="002060"/>
        </w:rPr>
        <w:t xml:space="preserve"> Nechvátalová</w:t>
      </w:r>
      <w:r w:rsidR="0058497D">
        <w:rPr>
          <w:color w:val="002060"/>
        </w:rPr>
        <w:t xml:space="preserve">, L., </w:t>
      </w:r>
      <w:r w:rsidRPr="0032453C">
        <w:rPr>
          <w:color w:val="002060"/>
        </w:rPr>
        <w:t>Výborný</w:t>
      </w:r>
      <w:r w:rsidR="0058497D">
        <w:rPr>
          <w:color w:val="002060"/>
        </w:rPr>
        <w:t>, Š</w:t>
      </w:r>
      <w:r w:rsidR="00D54123" w:rsidRPr="0032453C">
        <w:rPr>
          <w:color w:val="002060"/>
        </w:rPr>
        <w:t>. 2013.</w:t>
      </w:r>
      <w:r w:rsidRPr="0032453C">
        <w:rPr>
          <w:color w:val="002060"/>
        </w:rPr>
        <w:t xml:space="preserve"> </w:t>
      </w:r>
      <w:r w:rsidRPr="0058497D">
        <w:rPr>
          <w:i/>
          <w:color w:val="002060"/>
        </w:rPr>
        <w:t>Ochrana soukromí versus svoboda projevu médií</w:t>
      </w:r>
      <w:r w:rsidRPr="0032453C">
        <w:rPr>
          <w:color w:val="002060"/>
        </w:rPr>
        <w:t xml:space="preserve">. Spisy Právnické fakulty Masarykovy univerzity č. 442, Brno: MUNI, s. 13–61. </w:t>
      </w:r>
      <w:r w:rsidR="0058497D">
        <w:rPr>
          <w:color w:val="002060"/>
        </w:rPr>
        <w:t>Dostupné z</w:t>
      </w:r>
      <w:r w:rsidRPr="0032453C">
        <w:rPr>
          <w:color w:val="002060"/>
        </w:rPr>
        <w:t xml:space="preserve">: </w:t>
      </w:r>
      <w:hyperlink r:id="rId10" w:history="1">
        <w:r w:rsidR="0061503D" w:rsidRPr="0058497D">
          <w:rPr>
            <w:rStyle w:val="Hypertextovodkaz"/>
            <w:color w:val="002060"/>
            <w:u w:val="none"/>
          </w:rPr>
          <w:t>https://science.law.muni.cz/knihy/monografie/Ochrana_soukromi_vs_svoboda_projevu_medii.pdf</w:t>
        </w:r>
      </w:hyperlink>
    </w:p>
    <w:p w14:paraId="00F071E0" w14:textId="77777777" w:rsidR="0061503D" w:rsidRPr="0032453C" w:rsidRDefault="0061503D" w:rsidP="0032453C">
      <w:pPr>
        <w:spacing w:after="0"/>
        <w:ind w:left="708" w:right="23"/>
        <w:rPr>
          <w:color w:val="002060"/>
        </w:rPr>
      </w:pPr>
    </w:p>
    <w:p w14:paraId="69A81669" w14:textId="42477896" w:rsidR="00444220" w:rsidRPr="0032453C" w:rsidRDefault="00444220" w:rsidP="0032453C">
      <w:pPr>
        <w:spacing w:after="0"/>
        <w:ind w:right="23"/>
        <w:rPr>
          <w:b/>
          <w:color w:val="002060"/>
        </w:rPr>
      </w:pPr>
      <w:r w:rsidRPr="0032453C">
        <w:rPr>
          <w:b/>
          <w:color w:val="002060"/>
        </w:rPr>
        <w:t>1</w:t>
      </w:r>
      <w:r w:rsidR="0092039E">
        <w:rPr>
          <w:b/>
          <w:color w:val="002060"/>
        </w:rPr>
        <w:t>4</w:t>
      </w:r>
      <w:r w:rsidRPr="0032453C">
        <w:rPr>
          <w:b/>
          <w:color w:val="002060"/>
        </w:rPr>
        <w:t>) Zákonná úprava tisku a vysílání</w:t>
      </w:r>
      <w:r w:rsidR="00D343C8" w:rsidRPr="0032453C">
        <w:rPr>
          <w:b/>
          <w:color w:val="002060"/>
        </w:rPr>
        <w:t>, regulace reklamy</w:t>
      </w:r>
    </w:p>
    <w:p w14:paraId="1A8B1432" w14:textId="5341B86F" w:rsidR="00D343C8" w:rsidRDefault="00D343C8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LITERATURA KE ZKOUŠCE:</w:t>
      </w:r>
      <w:r w:rsidR="0058497D">
        <w:rPr>
          <w:color w:val="002060"/>
        </w:rPr>
        <w:t xml:space="preserve"> </w:t>
      </w:r>
      <w:r w:rsidRPr="0032453C">
        <w:rPr>
          <w:color w:val="002060"/>
        </w:rPr>
        <w:t>Tiskový zákon (46/2000 Sb.), Zákon o audiovizuálních mediálních službách na vyžádání (132/2020 Sb.), Zákon o České televizi (483/1991 Sb.), Zákon o Českém rozhlasu (484/1991 Sb.), Zákon o provozování rozhlasového a televizního v</w:t>
      </w:r>
      <w:r w:rsidR="0058497D">
        <w:rPr>
          <w:color w:val="002060"/>
        </w:rPr>
        <w:t>ysílání (231/2001 Sb.), Zákon o </w:t>
      </w:r>
      <w:r w:rsidRPr="0032453C">
        <w:rPr>
          <w:color w:val="002060"/>
        </w:rPr>
        <w:t>regulaci reklamy a doplnění zákona (468/1991 Sb., 50/1995 Sb.)</w:t>
      </w:r>
    </w:p>
    <w:p w14:paraId="0E84027B" w14:textId="77777777" w:rsidR="0061503D" w:rsidRPr="0032453C" w:rsidRDefault="0061503D" w:rsidP="0032453C">
      <w:pPr>
        <w:spacing w:after="0"/>
        <w:ind w:left="708" w:right="23"/>
        <w:rPr>
          <w:color w:val="002060"/>
        </w:rPr>
      </w:pPr>
    </w:p>
    <w:p w14:paraId="1B164857" w14:textId="27388C04" w:rsidR="00444220" w:rsidRPr="0061503D" w:rsidRDefault="0092039E" w:rsidP="0032453C">
      <w:pPr>
        <w:spacing w:after="0"/>
        <w:ind w:right="23"/>
        <w:rPr>
          <w:b/>
          <w:color w:val="002060"/>
        </w:rPr>
      </w:pPr>
      <w:r>
        <w:rPr>
          <w:b/>
          <w:color w:val="002060"/>
        </w:rPr>
        <w:t>15</w:t>
      </w:r>
      <w:r w:rsidR="00444220" w:rsidRPr="0061503D">
        <w:rPr>
          <w:b/>
          <w:color w:val="002060"/>
        </w:rPr>
        <w:t>) Základní problémy autorského práva</w:t>
      </w:r>
      <w:r w:rsidR="003B22F0" w:rsidRPr="0061503D">
        <w:rPr>
          <w:b/>
          <w:color w:val="002060"/>
        </w:rPr>
        <w:t>, osobní údaje a ochrana soukromí na digitálních sítích, creative commons</w:t>
      </w:r>
    </w:p>
    <w:p w14:paraId="738B7502" w14:textId="3A350F73" w:rsidR="00AA3E75" w:rsidRPr="0032453C" w:rsidRDefault="006A5D58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LITERATURA KE ZKOUŠCE:</w:t>
      </w:r>
    </w:p>
    <w:p w14:paraId="209E76A3" w14:textId="6F064B15" w:rsidR="003B22F0" w:rsidRPr="0032453C" w:rsidRDefault="003B22F0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Autorský zákon (121/2000 Sb.)</w:t>
      </w:r>
    </w:p>
    <w:p w14:paraId="560493C1" w14:textId="63D1778A" w:rsidR="00544303" w:rsidRPr="0032453C" w:rsidRDefault="00544303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Polčák</w:t>
      </w:r>
      <w:r w:rsidR="002478EE" w:rsidRPr="0032453C">
        <w:rPr>
          <w:color w:val="002060"/>
        </w:rPr>
        <w:t>,</w:t>
      </w:r>
      <w:r w:rsidR="0058497D">
        <w:rPr>
          <w:color w:val="002060"/>
        </w:rPr>
        <w:t xml:space="preserve"> R.</w:t>
      </w:r>
      <w:r w:rsidRPr="0032453C">
        <w:rPr>
          <w:color w:val="002060"/>
        </w:rPr>
        <w:t xml:space="preserve"> </w:t>
      </w:r>
      <w:r w:rsidR="0058497D">
        <w:rPr>
          <w:color w:val="002060"/>
        </w:rPr>
        <w:t>(</w:t>
      </w:r>
      <w:r w:rsidRPr="0032453C">
        <w:rPr>
          <w:color w:val="002060"/>
        </w:rPr>
        <w:t>et al.</w:t>
      </w:r>
      <w:r w:rsidR="0058497D">
        <w:rPr>
          <w:color w:val="002060"/>
        </w:rPr>
        <w:t>)</w:t>
      </w:r>
      <w:r w:rsidRPr="0032453C">
        <w:rPr>
          <w:color w:val="002060"/>
        </w:rPr>
        <w:t xml:space="preserve"> 2018. </w:t>
      </w:r>
      <w:r w:rsidRPr="0058497D">
        <w:rPr>
          <w:i/>
          <w:color w:val="002060"/>
        </w:rPr>
        <w:t>Právo informačních technologií</w:t>
      </w:r>
      <w:r w:rsidRPr="0032453C">
        <w:rPr>
          <w:color w:val="002060"/>
        </w:rPr>
        <w:t>. Wolters Kluwer</w:t>
      </w:r>
      <w:r w:rsidR="00ED03B8">
        <w:rPr>
          <w:color w:val="002060"/>
        </w:rPr>
        <w:t>. (str</w:t>
      </w:r>
      <w:r w:rsidR="003B22F0" w:rsidRPr="0032453C">
        <w:rPr>
          <w:color w:val="002060"/>
        </w:rPr>
        <w:t>. 391–486</w:t>
      </w:r>
      <w:r w:rsidR="00ED03B8">
        <w:rPr>
          <w:color w:val="002060"/>
        </w:rPr>
        <w:t>)</w:t>
      </w:r>
      <w:r w:rsidR="003B22F0" w:rsidRPr="0032453C">
        <w:rPr>
          <w:color w:val="002060"/>
        </w:rPr>
        <w:t>.</w:t>
      </w:r>
    </w:p>
    <w:p w14:paraId="44E9DB45" w14:textId="139466F7" w:rsidR="003B22F0" w:rsidRPr="0032453C" w:rsidRDefault="003B22F0" w:rsidP="0032453C">
      <w:pPr>
        <w:spacing w:after="0"/>
        <w:ind w:left="708" w:right="23"/>
        <w:rPr>
          <w:color w:val="002060"/>
        </w:rPr>
      </w:pPr>
      <w:r w:rsidRPr="0032453C">
        <w:rPr>
          <w:color w:val="002060"/>
        </w:rPr>
        <w:t>Šebelová</w:t>
      </w:r>
      <w:r w:rsidR="00ED03B8">
        <w:rPr>
          <w:color w:val="002060"/>
        </w:rPr>
        <w:t>, M</w:t>
      </w:r>
      <w:r w:rsidRPr="0032453C">
        <w:rPr>
          <w:color w:val="002060"/>
        </w:rPr>
        <w:t xml:space="preserve">. 2006. </w:t>
      </w:r>
      <w:r w:rsidRPr="00ED03B8">
        <w:rPr>
          <w:i/>
          <w:color w:val="002060"/>
        </w:rPr>
        <w:t>Autorské právo</w:t>
      </w:r>
      <w:r w:rsidR="00ED03B8">
        <w:rPr>
          <w:color w:val="002060"/>
        </w:rPr>
        <w:t>. BIZBOOKS. (str.</w:t>
      </w:r>
      <w:r w:rsidRPr="0032453C">
        <w:rPr>
          <w:color w:val="002060"/>
        </w:rPr>
        <w:t xml:space="preserve"> 9-14; 23–106; 139–142</w:t>
      </w:r>
      <w:r w:rsidR="00ED03B8">
        <w:rPr>
          <w:color w:val="002060"/>
        </w:rPr>
        <w:t>)</w:t>
      </w:r>
    </w:p>
    <w:p w14:paraId="67D333D7" w14:textId="3376CD50" w:rsidR="003B22F0" w:rsidRDefault="00AC2C11" w:rsidP="0032453C">
      <w:pPr>
        <w:spacing w:after="0"/>
        <w:ind w:left="708" w:right="23"/>
        <w:rPr>
          <w:color w:val="002060"/>
        </w:rPr>
      </w:pPr>
      <w:hyperlink r:id="rId11" w:history="1">
        <w:r w:rsidR="0092039E" w:rsidRPr="009F28D3">
          <w:rPr>
            <w:rStyle w:val="Hypertextovodkaz"/>
          </w:rPr>
          <w:t>http://creativecommons.org</w:t>
        </w:r>
      </w:hyperlink>
    </w:p>
    <w:p w14:paraId="0061D18C" w14:textId="6FAF3ED1" w:rsidR="0092039E" w:rsidRDefault="0092039E" w:rsidP="0032453C">
      <w:pPr>
        <w:spacing w:after="0"/>
        <w:ind w:left="708" w:right="23"/>
        <w:rPr>
          <w:color w:val="002060"/>
        </w:rPr>
      </w:pPr>
    </w:p>
    <w:p w14:paraId="02DD9B9A" w14:textId="77777777" w:rsidR="0092039E" w:rsidRPr="00F35257" w:rsidRDefault="0092039E" w:rsidP="0092039E">
      <w:pPr>
        <w:spacing w:after="0"/>
        <w:ind w:left="567"/>
        <w:rPr>
          <w:iCs/>
          <w:color w:val="002060"/>
        </w:rPr>
      </w:pPr>
    </w:p>
    <w:p w14:paraId="0AA71154" w14:textId="409FB9FB" w:rsidR="0092039E" w:rsidRDefault="00551049" w:rsidP="0092039E">
      <w:pPr>
        <w:rPr>
          <w:rFonts w:ascii="Calibri" w:hAnsi="Calibri" w:cs="Calibri"/>
          <w:color w:val="002060"/>
        </w:rPr>
      </w:pPr>
      <w:r>
        <w:rPr>
          <w:b/>
          <w:bCs/>
          <w:color w:val="002060"/>
        </w:rPr>
        <w:lastRenderedPageBreak/>
        <w:t>16</w:t>
      </w:r>
      <w:r w:rsidR="0092039E">
        <w:rPr>
          <w:b/>
          <w:bCs/>
          <w:color w:val="002060"/>
        </w:rPr>
        <w:t xml:space="preserve">) Současná česká společnost: sociální demografie a sociální stratifikace </w:t>
      </w:r>
      <w:r w:rsidR="0092039E" w:rsidRPr="00F35257">
        <w:rPr>
          <w:bCs/>
          <w:color w:val="002060"/>
        </w:rPr>
        <w:t>(</w:t>
      </w:r>
      <w:r w:rsidR="0092039E">
        <w:rPr>
          <w:rFonts w:ascii="Calibri" w:hAnsi="Calibri" w:cs="Calibri"/>
          <w:color w:val="002060"/>
        </w:rPr>
        <w:t xml:space="preserve">základní </w:t>
      </w:r>
      <w:r w:rsidR="0092039E" w:rsidRPr="00C07193">
        <w:rPr>
          <w:rFonts w:ascii="Calibri" w:hAnsi="Calibri" w:cs="Calibri"/>
          <w:color w:val="002060"/>
        </w:rPr>
        <w:t xml:space="preserve">demografické trendy, populační vývoj - porodnost, úmrtnost, migrace, naděje na dožití, </w:t>
      </w:r>
      <w:r w:rsidR="0092039E" w:rsidRPr="00650017">
        <w:rPr>
          <w:rFonts w:ascii="Calibri" w:hAnsi="Calibri" w:cs="Calibri"/>
          <w:color w:val="002060"/>
        </w:rPr>
        <w:t xml:space="preserve">druhá demografická tranzice, prodlužování průměrné délky života, </w:t>
      </w:r>
      <w:r w:rsidR="0092039E">
        <w:rPr>
          <w:rFonts w:ascii="Calibri" w:hAnsi="Calibri" w:cs="Calibri"/>
          <w:color w:val="002060"/>
        </w:rPr>
        <w:t xml:space="preserve">sociologie rodiny - </w:t>
      </w:r>
      <w:r w:rsidR="0092039E" w:rsidRPr="00C07193">
        <w:rPr>
          <w:rFonts w:ascii="Calibri" w:hAnsi="Calibri" w:cs="Calibri"/>
          <w:color w:val="002060"/>
        </w:rPr>
        <w:t>vzory rodinného a reprodukčního chování, manželství a nesezdan</w:t>
      </w:r>
      <w:r w:rsidR="0092039E">
        <w:rPr>
          <w:rFonts w:ascii="Calibri" w:hAnsi="Calibri" w:cs="Calibri"/>
          <w:color w:val="002060"/>
        </w:rPr>
        <w:t>é</w:t>
      </w:r>
      <w:r w:rsidR="0092039E" w:rsidRPr="00C07193">
        <w:rPr>
          <w:rFonts w:ascii="Calibri" w:hAnsi="Calibri" w:cs="Calibri"/>
          <w:color w:val="002060"/>
        </w:rPr>
        <w:t xml:space="preserve"> soužití, krize rodiny</w:t>
      </w:r>
      <w:r w:rsidR="0092039E">
        <w:rPr>
          <w:rFonts w:ascii="Calibri" w:hAnsi="Calibri" w:cs="Calibri"/>
          <w:color w:val="002060"/>
        </w:rPr>
        <w:t xml:space="preserve">, </w:t>
      </w:r>
      <w:r w:rsidR="0092039E" w:rsidRPr="00650017">
        <w:rPr>
          <w:rFonts w:ascii="Calibri" w:hAnsi="Calibri" w:cs="Calibri"/>
          <w:color w:val="002060"/>
        </w:rPr>
        <w:t>sociologie stáří</w:t>
      </w:r>
      <w:r w:rsidR="0092039E">
        <w:rPr>
          <w:rFonts w:ascii="Calibri" w:hAnsi="Calibri" w:cs="Calibri"/>
          <w:color w:val="002060"/>
        </w:rPr>
        <w:t xml:space="preserve">, </w:t>
      </w:r>
      <w:r w:rsidR="0092039E" w:rsidRPr="00F35257">
        <w:rPr>
          <w:bCs/>
          <w:color w:val="002060"/>
        </w:rPr>
        <w:t>sociální role, sociální status, habitus, sociální vrstvy, chudoba, nezaměstnanost, sociologie práce</w:t>
      </w:r>
      <w:r w:rsidR="0092039E">
        <w:rPr>
          <w:rFonts w:ascii="Calibri" w:hAnsi="Calibri" w:cs="Calibri"/>
          <w:color w:val="002060"/>
        </w:rPr>
        <w:t>)</w:t>
      </w:r>
    </w:p>
    <w:p w14:paraId="465087B4" w14:textId="77777777" w:rsidR="0092039E" w:rsidRDefault="0092039E" w:rsidP="0092039E">
      <w:pPr>
        <w:pStyle w:val="Odstavecseseznamem"/>
        <w:ind w:left="567" w:right="141"/>
        <w:jc w:val="both"/>
        <w:rPr>
          <w:iCs/>
          <w:color w:val="002060"/>
        </w:rPr>
      </w:pPr>
      <w:r w:rsidRPr="00F35257">
        <w:rPr>
          <w:iCs/>
          <w:color w:val="002060"/>
        </w:rPr>
        <w:t>LITERATURA KE ZKOUŠCE:</w:t>
      </w:r>
      <w:r>
        <w:rPr>
          <w:iCs/>
          <w:color w:val="002060"/>
        </w:rPr>
        <w:t xml:space="preserve"> </w:t>
      </w:r>
      <w:r w:rsidRPr="0090738E">
        <w:rPr>
          <w:rFonts w:ascii="Calibri" w:hAnsi="Calibri" w:cs="Calibri"/>
          <w:i/>
          <w:color w:val="002060"/>
        </w:rPr>
        <w:t xml:space="preserve">Aktuální populační vývoj v kostce </w:t>
      </w:r>
      <w:r w:rsidRPr="00F35257">
        <w:rPr>
          <w:iCs/>
          <w:color w:val="002060"/>
        </w:rPr>
        <w:t>ČSÚ. Dostupné z:</w:t>
      </w:r>
      <w:r>
        <w:rPr>
          <w:iCs/>
          <w:color w:val="002060"/>
        </w:rPr>
        <w:t xml:space="preserve"> </w:t>
      </w:r>
    </w:p>
    <w:p w14:paraId="1A72DA1A" w14:textId="77777777" w:rsidR="0092039E" w:rsidRDefault="00AC2C11" w:rsidP="0092039E">
      <w:pPr>
        <w:pStyle w:val="Odstavecseseznamem"/>
        <w:spacing w:after="0"/>
        <w:ind w:left="567" w:right="142"/>
        <w:jc w:val="both"/>
        <w:rPr>
          <w:iCs/>
          <w:color w:val="002060"/>
        </w:rPr>
      </w:pPr>
      <w:hyperlink r:id="rId12" w:history="1">
        <w:r w:rsidR="0092039E" w:rsidRPr="0090738E">
          <w:rPr>
            <w:rStyle w:val="Hypertextovodkaz"/>
            <w:rFonts w:ascii="Calibri" w:hAnsi="Calibri" w:cs="Calibri"/>
            <w:color w:val="002060"/>
            <w:u w:val="none"/>
          </w:rPr>
          <w:t>https://www.czso.cz/csu/czso/aktualni-populacni-vyvoj-v-kostce</w:t>
        </w:r>
      </w:hyperlink>
      <w:r w:rsidR="0092039E" w:rsidRPr="0090738E">
        <w:rPr>
          <w:rFonts w:ascii="Calibri" w:hAnsi="Calibri" w:cs="Calibri"/>
          <w:color w:val="002060"/>
        </w:rPr>
        <w:t xml:space="preserve"> nebo</w:t>
      </w:r>
      <w:r w:rsidR="0092039E">
        <w:rPr>
          <w:rFonts w:ascii="Calibri" w:hAnsi="Calibri" w:cs="Calibri"/>
          <w:color w:val="002060"/>
        </w:rPr>
        <w:t xml:space="preserve"> </w:t>
      </w:r>
      <w:r w:rsidR="0092039E" w:rsidRPr="0090738E">
        <w:rPr>
          <w:i/>
          <w:iCs/>
          <w:color w:val="002060"/>
        </w:rPr>
        <w:t>Vývoj obyvatelstva České republiky v roce2020</w:t>
      </w:r>
      <w:r w:rsidR="0092039E" w:rsidRPr="00F35257">
        <w:rPr>
          <w:iCs/>
          <w:color w:val="002060"/>
        </w:rPr>
        <w:t>. ČSÚ. Dostupné z:</w:t>
      </w:r>
      <w:r w:rsidR="0092039E">
        <w:rPr>
          <w:iCs/>
          <w:color w:val="002060"/>
        </w:rPr>
        <w:t xml:space="preserve"> </w:t>
      </w:r>
    </w:p>
    <w:p w14:paraId="7731579E" w14:textId="77777777" w:rsidR="0092039E" w:rsidRDefault="00AC2C11" w:rsidP="0092039E">
      <w:pPr>
        <w:spacing w:after="0"/>
        <w:ind w:left="567"/>
        <w:rPr>
          <w:iCs/>
          <w:color w:val="002060"/>
        </w:rPr>
      </w:pPr>
      <w:hyperlink r:id="rId13" w:history="1">
        <w:r w:rsidR="0092039E" w:rsidRPr="0032453C">
          <w:rPr>
            <w:iCs/>
            <w:color w:val="002060"/>
          </w:rPr>
          <w:t>https://www.czso.cz/documents/10180/142755448/13006921.pdf/c2f581b5-19a5-4c55-bfde-020bfe16c155?version=1.1</w:t>
        </w:r>
      </w:hyperlink>
      <w:r w:rsidR="0092039E">
        <w:rPr>
          <w:iCs/>
          <w:color w:val="002060"/>
        </w:rPr>
        <w:t xml:space="preserve"> </w:t>
      </w:r>
      <w:r w:rsidR="0092039E" w:rsidRPr="00F35257">
        <w:rPr>
          <w:iCs/>
          <w:color w:val="002060"/>
        </w:rPr>
        <w:t>(str. 5-19)</w:t>
      </w:r>
      <w:r w:rsidR="0092039E" w:rsidRPr="0092039E">
        <w:rPr>
          <w:iCs/>
          <w:color w:val="002060"/>
        </w:rPr>
        <w:t xml:space="preserve"> </w:t>
      </w:r>
    </w:p>
    <w:p w14:paraId="0FD34916" w14:textId="7263BC07" w:rsidR="0092039E" w:rsidRPr="00F35257" w:rsidRDefault="0092039E" w:rsidP="0092039E">
      <w:pPr>
        <w:spacing w:after="0"/>
        <w:ind w:left="567"/>
        <w:rPr>
          <w:iCs/>
          <w:color w:val="002060"/>
        </w:rPr>
      </w:pPr>
      <w:r w:rsidRPr="00F35257">
        <w:rPr>
          <w:iCs/>
          <w:color w:val="002060"/>
        </w:rPr>
        <w:t>Prokop, D. (eds.) 2019</w:t>
      </w:r>
      <w:r>
        <w:rPr>
          <w:iCs/>
          <w:color w:val="002060"/>
        </w:rPr>
        <w:t>.</w:t>
      </w:r>
      <w:r w:rsidRPr="00F35257">
        <w:rPr>
          <w:iCs/>
          <w:color w:val="002060"/>
        </w:rPr>
        <w:t xml:space="preserve"> Rozděleni svobodou. Praha: Český rozhlas. Dostupné z: https://www.irozhlas.cz/sites/default/files/documents/4cb643625998e931d8f0a9aa34bbb254.pdf</w:t>
      </w:r>
    </w:p>
    <w:p w14:paraId="37A78691" w14:textId="77777777" w:rsidR="0092039E" w:rsidRPr="00F35257" w:rsidRDefault="0092039E" w:rsidP="0092039E">
      <w:pPr>
        <w:spacing w:after="0"/>
        <w:ind w:left="567"/>
        <w:rPr>
          <w:iCs/>
          <w:color w:val="002060"/>
        </w:rPr>
      </w:pPr>
      <w:r w:rsidRPr="00F35257">
        <w:rPr>
          <w:iCs/>
          <w:color w:val="002060"/>
        </w:rPr>
        <w:t xml:space="preserve">Sedláková, R. 2009. </w:t>
      </w:r>
      <w:r w:rsidRPr="0090738E">
        <w:rPr>
          <w:i/>
          <w:iCs/>
          <w:color w:val="002060"/>
        </w:rPr>
        <w:t>Vybraná sociologická témata</w:t>
      </w:r>
      <w:r>
        <w:rPr>
          <w:iCs/>
          <w:color w:val="002060"/>
        </w:rPr>
        <w:t xml:space="preserve">. </w:t>
      </w:r>
      <w:r w:rsidRPr="00F35257">
        <w:rPr>
          <w:iCs/>
          <w:color w:val="002060"/>
        </w:rPr>
        <w:t xml:space="preserve"> </w:t>
      </w:r>
      <w:r>
        <w:rPr>
          <w:iCs/>
          <w:color w:val="002060"/>
        </w:rPr>
        <w:t xml:space="preserve">České Budějovice: JČU. (kapitola </w:t>
      </w:r>
      <w:r w:rsidRPr="00F35257">
        <w:rPr>
          <w:iCs/>
          <w:color w:val="002060"/>
        </w:rPr>
        <w:t>Sociologie nerovno</w:t>
      </w:r>
      <w:r>
        <w:rPr>
          <w:iCs/>
          <w:color w:val="002060"/>
        </w:rPr>
        <w:t>sti – sociální stratifikace)</w:t>
      </w:r>
    </w:p>
    <w:p w14:paraId="4325DA35" w14:textId="77777777" w:rsidR="0092039E" w:rsidRDefault="0092039E" w:rsidP="0092039E">
      <w:pPr>
        <w:pStyle w:val="Odstavecseseznamem"/>
        <w:ind w:left="567" w:right="141"/>
        <w:jc w:val="both"/>
        <w:rPr>
          <w:iCs/>
          <w:color w:val="002060"/>
        </w:rPr>
      </w:pPr>
    </w:p>
    <w:p w14:paraId="0088B8CE" w14:textId="0C125741" w:rsidR="0092039E" w:rsidRPr="00AA3E75" w:rsidRDefault="00551049" w:rsidP="0092039E">
      <w:pPr>
        <w:rPr>
          <w:bCs/>
          <w:color w:val="002060"/>
        </w:rPr>
      </w:pPr>
      <w:r>
        <w:rPr>
          <w:b/>
          <w:bCs/>
          <w:color w:val="002060"/>
        </w:rPr>
        <w:t>17</w:t>
      </w:r>
      <w:r w:rsidR="0092039E">
        <w:rPr>
          <w:b/>
          <w:bCs/>
          <w:color w:val="002060"/>
        </w:rPr>
        <w:t xml:space="preserve">) Výzkum veřejného mínění </w:t>
      </w:r>
      <w:r w:rsidR="0092039E">
        <w:rPr>
          <w:bCs/>
          <w:color w:val="002060"/>
        </w:rPr>
        <w:t>(Survey, základ</w:t>
      </w:r>
      <w:r w:rsidR="00BD4584">
        <w:rPr>
          <w:bCs/>
          <w:color w:val="002060"/>
        </w:rPr>
        <w:t>ní pravidla výzkumu veřejného mí</w:t>
      </w:r>
      <w:r w:rsidR="0092039E">
        <w:rPr>
          <w:bCs/>
          <w:color w:val="002060"/>
        </w:rPr>
        <w:t xml:space="preserve">nění, výběr vzorku, reprezentativita, </w:t>
      </w:r>
      <w:r w:rsidR="0092039E">
        <w:rPr>
          <w:rFonts w:ascii="Calibri" w:hAnsi="Calibri" w:cs="Calibri"/>
          <w:color w:val="002060"/>
        </w:rPr>
        <w:t>kvalitativní a kvantitativní výzkum</w:t>
      </w:r>
      <w:r w:rsidR="0092039E">
        <w:rPr>
          <w:bCs/>
          <w:color w:val="002060"/>
        </w:rPr>
        <w:t>)</w:t>
      </w:r>
    </w:p>
    <w:p w14:paraId="18267315" w14:textId="77777777" w:rsidR="0092039E" w:rsidRDefault="0092039E" w:rsidP="0092039E">
      <w:pPr>
        <w:spacing w:after="0"/>
        <w:ind w:left="567"/>
        <w:rPr>
          <w:iCs/>
          <w:color w:val="002060"/>
        </w:rPr>
      </w:pPr>
      <w:r w:rsidRPr="00F35257">
        <w:rPr>
          <w:iCs/>
          <w:color w:val="002060"/>
        </w:rPr>
        <w:t>LITERATURA KE ZKOUŠCE:</w:t>
      </w:r>
      <w:r w:rsidRPr="00ED03B8">
        <w:rPr>
          <w:iCs/>
          <w:color w:val="002060"/>
        </w:rPr>
        <w:t xml:space="preserve"> </w:t>
      </w:r>
      <w:r>
        <w:rPr>
          <w:iCs/>
          <w:color w:val="002060"/>
        </w:rPr>
        <w:t xml:space="preserve">Jirák, J., Kopplová, B. 2009. </w:t>
      </w:r>
      <w:r w:rsidRPr="007159E0">
        <w:rPr>
          <w:i/>
          <w:iCs/>
          <w:color w:val="002060"/>
        </w:rPr>
        <w:t>Masová média</w:t>
      </w:r>
      <w:r>
        <w:rPr>
          <w:iCs/>
          <w:color w:val="002060"/>
        </w:rPr>
        <w:t>. Praha: Portál. (str. 191-199)</w:t>
      </w:r>
    </w:p>
    <w:p w14:paraId="1619A19B" w14:textId="372AB97A" w:rsidR="0092039E" w:rsidRDefault="0092039E" w:rsidP="0092039E">
      <w:pPr>
        <w:spacing w:after="0"/>
        <w:ind w:left="567"/>
        <w:rPr>
          <w:iCs/>
          <w:color w:val="002060"/>
        </w:rPr>
      </w:pPr>
      <w:r>
        <w:rPr>
          <w:iCs/>
          <w:color w:val="002060"/>
        </w:rPr>
        <w:t xml:space="preserve">Šubrt, J (et al.) Kapitoly ze sociologie veřejného mínění. Praha: Karolinum. (kap. </w:t>
      </w:r>
      <w:r w:rsidRPr="000923D9">
        <w:rPr>
          <w:i/>
          <w:iCs/>
          <w:color w:val="002060"/>
        </w:rPr>
        <w:t>Hlavní etapy výzkumu veřejného mínění</w:t>
      </w:r>
      <w:r>
        <w:rPr>
          <w:i/>
          <w:iCs/>
          <w:color w:val="002060"/>
        </w:rPr>
        <w:t>,</w:t>
      </w:r>
      <w:r>
        <w:rPr>
          <w:iCs/>
          <w:color w:val="002060"/>
        </w:rPr>
        <w:t xml:space="preserve"> </w:t>
      </w:r>
      <w:r w:rsidRPr="000923D9">
        <w:rPr>
          <w:i/>
          <w:iCs/>
          <w:color w:val="002060"/>
        </w:rPr>
        <w:t>Typy výběrových plánů, Standardizované dotazování, Tazatelská síť</w:t>
      </w:r>
      <w:r>
        <w:rPr>
          <w:iCs/>
          <w:color w:val="002060"/>
        </w:rPr>
        <w:t>, str. 95-133)</w:t>
      </w:r>
    </w:p>
    <w:p w14:paraId="169233FF" w14:textId="05A0D172" w:rsidR="000F6DBC" w:rsidRDefault="000F6DBC" w:rsidP="0092039E">
      <w:pPr>
        <w:spacing w:after="0"/>
        <w:ind w:left="567"/>
        <w:rPr>
          <w:color w:val="002060"/>
        </w:rPr>
      </w:pPr>
      <w:r>
        <w:rPr>
          <w:color w:val="002060"/>
        </w:rPr>
        <w:t xml:space="preserve">Disman, M. 1993. </w:t>
      </w:r>
      <w:r w:rsidRPr="000F6DBC">
        <w:rPr>
          <w:i/>
          <w:color w:val="002060"/>
        </w:rPr>
        <w:t>Jak se vyrábí sociologická znalost</w:t>
      </w:r>
      <w:r>
        <w:rPr>
          <w:color w:val="002060"/>
        </w:rPr>
        <w:t>. Praha: Karoliinum. (str. 92-136)</w:t>
      </w:r>
    </w:p>
    <w:p w14:paraId="7D1A60BF" w14:textId="3D984B6C" w:rsidR="0092039E" w:rsidRDefault="0092039E" w:rsidP="0092039E">
      <w:pPr>
        <w:spacing w:after="0"/>
        <w:ind w:left="567"/>
        <w:rPr>
          <w:color w:val="002060"/>
        </w:rPr>
      </w:pPr>
      <w:r w:rsidRPr="0032453C">
        <w:rPr>
          <w:color w:val="002060"/>
        </w:rPr>
        <w:t xml:space="preserve">Sedláková, R. 2014. </w:t>
      </w:r>
      <w:r w:rsidRPr="000F6DBC">
        <w:rPr>
          <w:i/>
          <w:color w:val="002060"/>
        </w:rPr>
        <w:t>Výzkum médií</w:t>
      </w:r>
      <w:r>
        <w:rPr>
          <w:color w:val="002060"/>
        </w:rPr>
        <w:t>. Praha: Grada. (str. 47-6</w:t>
      </w:r>
      <w:r w:rsidRPr="0032453C">
        <w:rPr>
          <w:color w:val="002060"/>
        </w:rPr>
        <w:t>3</w:t>
      </w:r>
      <w:r w:rsidR="000F6DBC">
        <w:rPr>
          <w:color w:val="002060"/>
        </w:rPr>
        <w:t>)</w:t>
      </w:r>
    </w:p>
    <w:p w14:paraId="3C69B02C" w14:textId="383ABA50" w:rsidR="000F6DBC" w:rsidRDefault="000F6DBC" w:rsidP="0092039E">
      <w:pPr>
        <w:spacing w:after="0"/>
        <w:ind w:left="567"/>
        <w:rPr>
          <w:iCs/>
          <w:color w:val="002060"/>
        </w:rPr>
      </w:pPr>
    </w:p>
    <w:p w14:paraId="400A59C4" w14:textId="5F8AF341" w:rsidR="00750B01" w:rsidRDefault="00551049" w:rsidP="00750B01">
      <w:pPr>
        <w:spacing w:after="0"/>
        <w:rPr>
          <w:iCs/>
          <w:color w:val="002060"/>
        </w:rPr>
      </w:pPr>
      <w:r>
        <w:rPr>
          <w:b/>
          <w:iCs/>
          <w:color w:val="002060"/>
        </w:rPr>
        <w:t>18</w:t>
      </w:r>
      <w:r w:rsidR="00750B01" w:rsidRPr="00750B01">
        <w:rPr>
          <w:b/>
          <w:iCs/>
          <w:color w:val="002060"/>
        </w:rPr>
        <w:t>) Spiritualita a religiozita ve společnosti</w:t>
      </w:r>
      <w:r w:rsidR="00750B01">
        <w:rPr>
          <w:iCs/>
          <w:color w:val="002060"/>
        </w:rPr>
        <w:t xml:space="preserve"> (pojmy spiritualita, religiozita, náboženství, sekta, nové náboženské hnutí; konfliktní a atrakti</w:t>
      </w:r>
      <w:r w:rsidR="00BD4584">
        <w:rPr>
          <w:iCs/>
          <w:color w:val="002060"/>
        </w:rPr>
        <w:t>vní známky náboženského života</w:t>
      </w:r>
      <w:r w:rsidR="00750B01">
        <w:rPr>
          <w:iCs/>
          <w:color w:val="002060"/>
        </w:rPr>
        <w:t>)</w:t>
      </w:r>
    </w:p>
    <w:p w14:paraId="70D2BCE3" w14:textId="77777777" w:rsidR="00750B01" w:rsidRDefault="00750B01" w:rsidP="00750B01">
      <w:pPr>
        <w:spacing w:after="0"/>
        <w:rPr>
          <w:iCs/>
          <w:color w:val="002060"/>
        </w:rPr>
      </w:pPr>
    </w:p>
    <w:p w14:paraId="34514741" w14:textId="77777777" w:rsidR="00750B01" w:rsidRPr="00750B01" w:rsidRDefault="00750B01" w:rsidP="00750B01">
      <w:pPr>
        <w:spacing w:after="0"/>
        <w:ind w:left="708"/>
        <w:rPr>
          <w:iCs/>
          <w:color w:val="002060"/>
        </w:rPr>
      </w:pPr>
      <w:r w:rsidRPr="00F35257">
        <w:rPr>
          <w:iCs/>
          <w:color w:val="002060"/>
        </w:rPr>
        <w:t>LITERATURA KE ZKOUŠCE:</w:t>
      </w:r>
      <w:r>
        <w:rPr>
          <w:iCs/>
          <w:color w:val="002060"/>
        </w:rPr>
        <w:t xml:space="preserve"> </w:t>
      </w:r>
      <w:r w:rsidRPr="00750B01">
        <w:rPr>
          <w:iCs/>
          <w:color w:val="002060"/>
        </w:rPr>
        <w:t>Franc, Jaroslav. Teologie nových náboženských hnutí v díle Johna A. Saliby. Studia Theologica 2014, 16(3):55-71 | DOI: 10.5507/sth.2014.029281 (https://studiatheologica.eu/artkey/sth-201403-0004.php)</w:t>
      </w:r>
    </w:p>
    <w:p w14:paraId="53E342C6" w14:textId="77777777" w:rsidR="00750B01" w:rsidRPr="00750B01" w:rsidRDefault="00750B01" w:rsidP="00750B01">
      <w:pPr>
        <w:spacing w:after="0"/>
        <w:ind w:firstLine="708"/>
        <w:rPr>
          <w:iCs/>
          <w:color w:val="002060"/>
        </w:rPr>
      </w:pPr>
      <w:r w:rsidRPr="00750B01">
        <w:rPr>
          <w:iCs/>
          <w:color w:val="002060"/>
        </w:rPr>
        <w:t>Vojtíšek, Zdeněk. Nová náboženská hnutí a jak jim porozumět. Praha: Beta Books, 2007.</w:t>
      </w:r>
    </w:p>
    <w:p w14:paraId="50E5DD73" w14:textId="29745860" w:rsidR="00750B01" w:rsidRDefault="00750B01" w:rsidP="003721D7">
      <w:pPr>
        <w:spacing w:after="0"/>
        <w:ind w:left="708"/>
        <w:rPr>
          <w:iCs/>
          <w:color w:val="002060"/>
        </w:rPr>
      </w:pPr>
      <w:r w:rsidRPr="00750B01">
        <w:rPr>
          <w:iCs/>
          <w:color w:val="002060"/>
        </w:rPr>
        <w:t>Partridge, Christopher. (ed.) Encyklopedie nových náboženství: nová náboženská hnutí, sekty a alternativní spiritualita. Praha: Euromedia Group - Knižní klub, 2006.</w:t>
      </w:r>
    </w:p>
    <w:p w14:paraId="6F6F13BE" w14:textId="33343CAF" w:rsidR="003721D7" w:rsidRDefault="003721D7" w:rsidP="003721D7">
      <w:pPr>
        <w:spacing w:after="0"/>
        <w:ind w:left="708"/>
        <w:rPr>
          <w:iCs/>
          <w:color w:val="002060"/>
        </w:rPr>
      </w:pPr>
      <w:r w:rsidRPr="003721D7">
        <w:rPr>
          <w:iCs/>
          <w:color w:val="002060"/>
        </w:rPr>
        <w:t>N</w:t>
      </w:r>
      <w:r>
        <w:rPr>
          <w:iCs/>
          <w:color w:val="002060"/>
        </w:rPr>
        <w:t>ešpor</w:t>
      </w:r>
      <w:r w:rsidRPr="003721D7">
        <w:rPr>
          <w:iCs/>
          <w:color w:val="002060"/>
        </w:rPr>
        <w:t xml:space="preserve">, Zdeněk R. Česká a slovenská religiozita po rozpadu společného státu: náboženství Dioskúrů. Praha: Univerzita Karlova, </w:t>
      </w:r>
      <w:r>
        <w:rPr>
          <w:iCs/>
          <w:color w:val="002060"/>
        </w:rPr>
        <w:t>Nakladatelství Karolinum, 2020.</w:t>
      </w:r>
    </w:p>
    <w:p w14:paraId="63EA26AE" w14:textId="6B1E49B1" w:rsidR="003721D7" w:rsidRDefault="003721D7" w:rsidP="003721D7">
      <w:pPr>
        <w:spacing w:after="0"/>
        <w:rPr>
          <w:iCs/>
          <w:color w:val="002060"/>
        </w:rPr>
      </w:pPr>
    </w:p>
    <w:p w14:paraId="03FE08E2" w14:textId="3FB09F47" w:rsidR="003721D7" w:rsidRDefault="00551049" w:rsidP="003721D7">
      <w:pPr>
        <w:spacing w:after="0"/>
        <w:rPr>
          <w:iCs/>
          <w:color w:val="002060"/>
        </w:rPr>
      </w:pPr>
      <w:r>
        <w:rPr>
          <w:b/>
          <w:iCs/>
          <w:color w:val="002060"/>
        </w:rPr>
        <w:t>19</w:t>
      </w:r>
      <w:r w:rsidR="003721D7" w:rsidRPr="00B67ED2">
        <w:rPr>
          <w:b/>
          <w:iCs/>
          <w:color w:val="002060"/>
        </w:rPr>
        <w:t>) Interkulturní a mezináboženská komunikace</w:t>
      </w:r>
      <w:r w:rsidR="003721D7">
        <w:rPr>
          <w:iCs/>
          <w:color w:val="002060"/>
        </w:rPr>
        <w:t xml:space="preserve"> (paradigmata mezináboženského dialogu; kultura a její vztah k náboženství;</w:t>
      </w:r>
      <w:r w:rsidR="009134AD">
        <w:rPr>
          <w:iCs/>
          <w:color w:val="002060"/>
        </w:rPr>
        <w:t xml:space="preserve"> etika mezináboženského dialogu</w:t>
      </w:r>
      <w:r w:rsidR="003721D7">
        <w:rPr>
          <w:iCs/>
          <w:color w:val="002060"/>
        </w:rPr>
        <w:t>)</w:t>
      </w:r>
    </w:p>
    <w:p w14:paraId="4B76D91F" w14:textId="09348CD1" w:rsidR="003721D7" w:rsidRDefault="003721D7" w:rsidP="003721D7">
      <w:pPr>
        <w:spacing w:after="0"/>
        <w:ind w:left="708"/>
        <w:rPr>
          <w:iCs/>
          <w:color w:val="002060"/>
        </w:rPr>
      </w:pPr>
    </w:p>
    <w:p w14:paraId="400AD0B1" w14:textId="79F4FAED" w:rsidR="003721D7" w:rsidRDefault="003721D7" w:rsidP="003721D7">
      <w:pPr>
        <w:spacing w:after="0"/>
        <w:ind w:left="708"/>
        <w:rPr>
          <w:iCs/>
          <w:color w:val="002060"/>
        </w:rPr>
      </w:pPr>
    </w:p>
    <w:p w14:paraId="464B5421" w14:textId="24736661" w:rsidR="003721D7" w:rsidRDefault="003721D7" w:rsidP="003721D7">
      <w:pPr>
        <w:spacing w:after="0"/>
        <w:ind w:left="708"/>
        <w:rPr>
          <w:iCs/>
          <w:color w:val="002060"/>
        </w:rPr>
      </w:pPr>
      <w:r w:rsidRPr="00F35257">
        <w:rPr>
          <w:iCs/>
          <w:color w:val="002060"/>
        </w:rPr>
        <w:t>LITERATURA KE ZKOUŠCE:</w:t>
      </w:r>
      <w:r>
        <w:rPr>
          <w:iCs/>
          <w:color w:val="002060"/>
        </w:rPr>
        <w:t xml:space="preserve"> </w:t>
      </w:r>
      <w:r w:rsidRPr="003721D7">
        <w:rPr>
          <w:iCs/>
          <w:color w:val="002060"/>
        </w:rPr>
        <w:t>H</w:t>
      </w:r>
      <w:r>
        <w:rPr>
          <w:iCs/>
          <w:color w:val="002060"/>
        </w:rPr>
        <w:t>ošek</w:t>
      </w:r>
      <w:r w:rsidRPr="003721D7">
        <w:rPr>
          <w:iCs/>
          <w:color w:val="002060"/>
        </w:rPr>
        <w:t>, P</w:t>
      </w:r>
      <w:r>
        <w:rPr>
          <w:iCs/>
          <w:color w:val="002060"/>
        </w:rPr>
        <w:t>avel.</w:t>
      </w:r>
      <w:r w:rsidRPr="003721D7">
        <w:rPr>
          <w:iCs/>
          <w:color w:val="002060"/>
        </w:rPr>
        <w:t xml:space="preserve"> Na cestě k dialogu: křesťanská víra v pluralitě náboženství, Praha: Návrat domů, 2005.</w:t>
      </w:r>
    </w:p>
    <w:p w14:paraId="6AAB5720" w14:textId="39D8C1ED" w:rsidR="003721D7" w:rsidRDefault="003721D7" w:rsidP="003721D7">
      <w:pPr>
        <w:spacing w:after="0"/>
        <w:ind w:left="708"/>
        <w:rPr>
          <w:iCs/>
          <w:color w:val="002060"/>
        </w:rPr>
      </w:pPr>
      <w:r>
        <w:rPr>
          <w:iCs/>
          <w:color w:val="002060"/>
        </w:rPr>
        <w:t>Červenková, Denisa.</w:t>
      </w:r>
      <w:r w:rsidRPr="003721D7">
        <w:rPr>
          <w:iCs/>
          <w:color w:val="002060"/>
        </w:rPr>
        <w:t xml:space="preserve"> Katolický po</w:t>
      </w:r>
      <w:r>
        <w:rPr>
          <w:iCs/>
          <w:color w:val="002060"/>
        </w:rPr>
        <w:t xml:space="preserve">hled na náboženskou pluralitu. </w:t>
      </w:r>
      <w:r w:rsidRPr="003721D7">
        <w:rPr>
          <w:iCs/>
          <w:color w:val="002060"/>
        </w:rPr>
        <w:t>Karolinu</w:t>
      </w:r>
      <w:r>
        <w:rPr>
          <w:iCs/>
          <w:color w:val="002060"/>
        </w:rPr>
        <w:t>m</w:t>
      </w:r>
      <w:r w:rsidRPr="003721D7">
        <w:rPr>
          <w:iCs/>
          <w:color w:val="002060"/>
        </w:rPr>
        <w:t>: Praha 2016.</w:t>
      </w:r>
    </w:p>
    <w:p w14:paraId="54D966EC" w14:textId="5D1C85CB" w:rsidR="003721D7" w:rsidRDefault="003721D7" w:rsidP="003721D7">
      <w:pPr>
        <w:spacing w:after="0"/>
        <w:ind w:left="708"/>
        <w:rPr>
          <w:iCs/>
          <w:color w:val="002060"/>
        </w:rPr>
      </w:pPr>
      <w:r>
        <w:rPr>
          <w:iCs/>
          <w:color w:val="002060"/>
        </w:rPr>
        <w:lastRenderedPageBreak/>
        <w:t xml:space="preserve">Nešpor, Zdeněk (ed.) Religionistická encyklopedie (online) </w:t>
      </w:r>
      <w:r w:rsidRPr="003721D7">
        <w:rPr>
          <w:iCs/>
          <w:color w:val="002060"/>
        </w:rPr>
        <w:t>https://rg-encyklopedie.soc.cas.cz/index.php/Hlavn%C3%AD_strana</w:t>
      </w:r>
    </w:p>
    <w:p w14:paraId="130ADB4D" w14:textId="1F34FA47" w:rsidR="003721D7" w:rsidRDefault="003721D7" w:rsidP="003721D7">
      <w:pPr>
        <w:spacing w:after="0"/>
        <w:rPr>
          <w:iCs/>
          <w:color w:val="002060"/>
        </w:rPr>
      </w:pPr>
    </w:p>
    <w:p w14:paraId="691D1A3D" w14:textId="286BB808" w:rsidR="00B248FA" w:rsidRDefault="00551049" w:rsidP="00B248FA">
      <w:pPr>
        <w:spacing w:after="0"/>
        <w:rPr>
          <w:iCs/>
          <w:color w:val="002060"/>
        </w:rPr>
      </w:pPr>
      <w:r>
        <w:rPr>
          <w:b/>
          <w:iCs/>
          <w:color w:val="002060"/>
        </w:rPr>
        <w:t>20</w:t>
      </w:r>
      <w:r w:rsidR="00B248FA" w:rsidRPr="00B67ED2">
        <w:rPr>
          <w:b/>
          <w:iCs/>
          <w:color w:val="002060"/>
        </w:rPr>
        <w:t xml:space="preserve">) </w:t>
      </w:r>
      <w:r>
        <w:rPr>
          <w:b/>
          <w:iCs/>
          <w:color w:val="002060"/>
        </w:rPr>
        <w:t xml:space="preserve">Kulturní a společenský kontext současné Evropy </w:t>
      </w:r>
      <w:r w:rsidR="00B248FA">
        <w:rPr>
          <w:iCs/>
          <w:color w:val="002060"/>
        </w:rPr>
        <w:t>(paradigmat</w:t>
      </w:r>
      <w:r>
        <w:rPr>
          <w:iCs/>
          <w:color w:val="002060"/>
        </w:rPr>
        <w:t>a evropské kultury, zrod evropské kultury, filosofické evropského myšlení</w:t>
      </w:r>
      <w:r w:rsidR="00B248FA">
        <w:rPr>
          <w:iCs/>
          <w:color w:val="002060"/>
        </w:rPr>
        <w:t>)</w:t>
      </w:r>
    </w:p>
    <w:p w14:paraId="6D4F4609" w14:textId="77777777" w:rsidR="00B248FA" w:rsidRDefault="00B248FA" w:rsidP="00B248FA">
      <w:pPr>
        <w:spacing w:after="0"/>
        <w:ind w:firstLine="708"/>
        <w:rPr>
          <w:iCs/>
          <w:color w:val="002060"/>
        </w:rPr>
      </w:pPr>
    </w:p>
    <w:p w14:paraId="077B7288" w14:textId="77777777" w:rsidR="00C8132B" w:rsidRPr="00551049" w:rsidRDefault="00B248FA" w:rsidP="00551049">
      <w:pPr>
        <w:rPr>
          <w:iCs/>
          <w:color w:val="002060"/>
        </w:rPr>
      </w:pPr>
      <w:r w:rsidRPr="00F35257">
        <w:rPr>
          <w:iCs/>
          <w:color w:val="002060"/>
        </w:rPr>
        <w:t>LITERATURA KE ZKOUŠCE:</w:t>
      </w:r>
      <w:r>
        <w:rPr>
          <w:iCs/>
          <w:color w:val="002060"/>
        </w:rPr>
        <w:t xml:space="preserve"> </w:t>
      </w:r>
      <w:r w:rsidR="00551049" w:rsidRPr="00551049">
        <w:rPr>
          <w:iCs/>
          <w:color w:val="002060"/>
        </w:rPr>
        <w:t xml:space="preserve">Eriksen, Thomas Hylland. </w:t>
      </w:r>
      <w:r w:rsidR="00551049" w:rsidRPr="00551049">
        <w:rPr>
          <w:i/>
          <w:iCs/>
          <w:color w:val="002060"/>
        </w:rPr>
        <w:t>Tyranie okamžiku</w:t>
      </w:r>
      <w:r w:rsidR="00551049" w:rsidRPr="00551049">
        <w:rPr>
          <w:iCs/>
          <w:color w:val="002060"/>
        </w:rPr>
        <w:t>. Brno : Doplněk, 2018.</w:t>
      </w:r>
      <w:r w:rsidR="00551049">
        <w:rPr>
          <w:iCs/>
          <w:color w:val="002060"/>
        </w:rPr>
        <w:t xml:space="preserve"> </w:t>
      </w:r>
      <w:r w:rsidR="00551049" w:rsidRPr="00551049">
        <w:rPr>
          <w:iCs/>
          <w:color w:val="002060"/>
        </w:rPr>
        <w:t xml:space="preserve">Špidlík, Tomáš. </w:t>
      </w:r>
      <w:r w:rsidR="00551049" w:rsidRPr="00551049">
        <w:rPr>
          <w:i/>
          <w:iCs/>
          <w:color w:val="002060"/>
        </w:rPr>
        <w:t>Duchovní jednota nové Evropy</w:t>
      </w:r>
      <w:r w:rsidR="00551049" w:rsidRPr="00551049">
        <w:rPr>
          <w:iCs/>
          <w:color w:val="002060"/>
        </w:rPr>
        <w:t>. Olomouc: Refugium, 2007.</w:t>
      </w:r>
      <w:r w:rsidR="00551049">
        <w:rPr>
          <w:iCs/>
          <w:color w:val="002060"/>
        </w:rPr>
        <w:t xml:space="preserve"> </w:t>
      </w:r>
      <w:r w:rsidR="00551049" w:rsidRPr="00551049">
        <w:rPr>
          <w:iCs/>
          <w:color w:val="002060"/>
        </w:rPr>
        <w:t xml:space="preserve">Tabery, Erik. </w:t>
      </w:r>
      <w:r w:rsidR="00551049" w:rsidRPr="00551049">
        <w:rPr>
          <w:i/>
          <w:iCs/>
          <w:color w:val="002060"/>
        </w:rPr>
        <w:t xml:space="preserve">Opuštěná společnost: česká cesta od Masaryka po Babiše. </w:t>
      </w:r>
      <w:r w:rsidR="00551049" w:rsidRPr="00551049">
        <w:rPr>
          <w:iCs/>
          <w:color w:val="002060"/>
        </w:rPr>
        <w:t>V Praze: Nakladatelství Paseka, 2017.</w:t>
      </w:r>
      <w:r w:rsidR="00551049">
        <w:rPr>
          <w:iCs/>
          <w:color w:val="002060"/>
        </w:rPr>
        <w:t xml:space="preserve"> </w:t>
      </w:r>
      <w:r w:rsidR="00551049" w:rsidRPr="00551049">
        <w:rPr>
          <w:iCs/>
          <w:color w:val="002060"/>
        </w:rPr>
        <w:t xml:space="preserve">HARARI, Yuval N. </w:t>
      </w:r>
      <w:r w:rsidR="00551049" w:rsidRPr="00551049">
        <w:rPr>
          <w:i/>
          <w:iCs/>
          <w:color w:val="002060"/>
        </w:rPr>
        <w:t xml:space="preserve">Sapiens: stručné dějiny lidstva. </w:t>
      </w:r>
      <w:r w:rsidR="00551049" w:rsidRPr="00551049">
        <w:rPr>
          <w:iCs/>
          <w:color w:val="002060"/>
        </w:rPr>
        <w:t>V nakladatelství Leda vydání páté. Anna PILÁTOVÁ (překladatel). Voznice: Leda, 2023.</w:t>
      </w:r>
    </w:p>
    <w:p w14:paraId="4E723927" w14:textId="0F077253" w:rsidR="00B248FA" w:rsidRDefault="00B248FA" w:rsidP="003721D7">
      <w:pPr>
        <w:spacing w:after="0"/>
        <w:rPr>
          <w:iCs/>
          <w:color w:val="002060"/>
        </w:rPr>
      </w:pPr>
    </w:p>
    <w:p w14:paraId="14F0D7B3" w14:textId="31569D78" w:rsidR="00B248FA" w:rsidRPr="00B248FA" w:rsidRDefault="00551049" w:rsidP="00B248FA">
      <w:pPr>
        <w:spacing w:after="0"/>
        <w:rPr>
          <w:b/>
          <w:iCs/>
          <w:color w:val="002060"/>
        </w:rPr>
      </w:pPr>
      <w:r>
        <w:rPr>
          <w:b/>
          <w:iCs/>
          <w:color w:val="002060"/>
        </w:rPr>
        <w:t>21</w:t>
      </w:r>
      <w:r w:rsidR="00B248FA" w:rsidRPr="00B248FA">
        <w:rPr>
          <w:b/>
          <w:iCs/>
          <w:color w:val="002060"/>
        </w:rPr>
        <w:t>) Okruh historie českých médií</w:t>
      </w:r>
    </w:p>
    <w:p w14:paraId="602F3218" w14:textId="77777777" w:rsidR="00B248FA" w:rsidRDefault="00B248FA" w:rsidP="00B248FA">
      <w:pPr>
        <w:spacing w:after="0"/>
        <w:rPr>
          <w:iCs/>
          <w:color w:val="002060"/>
        </w:rPr>
      </w:pPr>
    </w:p>
    <w:p w14:paraId="0349F477" w14:textId="1417629F" w:rsidR="00B248FA" w:rsidRPr="00B248FA" w:rsidRDefault="00B248FA" w:rsidP="00B248FA">
      <w:pPr>
        <w:spacing w:after="0"/>
        <w:rPr>
          <w:iCs/>
          <w:color w:val="002060"/>
        </w:rPr>
      </w:pPr>
      <w:r>
        <w:rPr>
          <w:iCs/>
          <w:color w:val="002060"/>
        </w:rPr>
        <w:t xml:space="preserve">DOPORUČENÁ LITERATURA: </w:t>
      </w:r>
      <w:r w:rsidRPr="00B248FA">
        <w:rPr>
          <w:iCs/>
          <w:color w:val="002060"/>
        </w:rPr>
        <w:t>BEDNAŘÍK, Petr, JIRÁK, Jan a KÖPPLOVÁ, Barbara. Dějiny českých médií: od počátku do současnosti. 2., upravené a doplněné vydání. Praha: Grada, 2019. 456 stran. ISBN 978-80-271-0553-3.</w:t>
      </w:r>
    </w:p>
    <w:p w14:paraId="0771351E" w14:textId="77777777" w:rsidR="00B248FA" w:rsidRPr="00B248FA" w:rsidRDefault="00B248FA" w:rsidP="00B248FA">
      <w:pPr>
        <w:spacing w:after="0"/>
        <w:rPr>
          <w:iCs/>
          <w:color w:val="002060"/>
        </w:rPr>
      </w:pPr>
      <w:r w:rsidRPr="00B248FA">
        <w:rPr>
          <w:iCs/>
          <w:color w:val="002060"/>
        </w:rPr>
        <w:t>JIRÁK, Jan a kol. Druhá republika: 167 obyčejných dnů: politické a mediální klima a jeho reflexe. Vydání první. Praha: Univerzita Karlova, nakladatelství Karolinum, 2016. 198 stran. ISBN 978-80-246-3586-6.</w:t>
      </w:r>
    </w:p>
    <w:p w14:paraId="1D0F7014" w14:textId="77777777" w:rsidR="00B248FA" w:rsidRPr="00B248FA" w:rsidRDefault="00B248FA" w:rsidP="00B248FA">
      <w:pPr>
        <w:spacing w:after="0"/>
        <w:rPr>
          <w:iCs/>
          <w:color w:val="002060"/>
        </w:rPr>
      </w:pPr>
      <w:r w:rsidRPr="00B248FA">
        <w:rPr>
          <w:iCs/>
          <w:color w:val="002060"/>
        </w:rPr>
        <w:t>KLIMEŠ, David. Doporučeno nezveřejňovat: fungování propagandy, cenzury a médií v pozdně normalizačním Československu. Vydání první. Praha: Academia, 2022. 280 stran. Šťastné zítřky; sv. 34. ISBN 978-80-200-3264-5.</w:t>
      </w:r>
    </w:p>
    <w:p w14:paraId="009FB3A2" w14:textId="77777777" w:rsidR="00B248FA" w:rsidRPr="00B248FA" w:rsidRDefault="00B248FA" w:rsidP="00B248FA">
      <w:pPr>
        <w:spacing w:after="0"/>
        <w:rPr>
          <w:iCs/>
          <w:color w:val="002060"/>
        </w:rPr>
      </w:pPr>
      <w:r w:rsidRPr="00B248FA">
        <w:rPr>
          <w:iCs/>
          <w:color w:val="002060"/>
        </w:rPr>
        <w:t>KÖPPLOVÁ, Barbara a kol. Dějiny českých médií v datech: rozhlas, televize, mediální právo. 1. vyd. Praha: Karolinum, 2003. 461 s. ISBN 80-246-0632-1.</w:t>
      </w:r>
    </w:p>
    <w:p w14:paraId="09BAFBB6" w14:textId="77777777" w:rsidR="00B248FA" w:rsidRPr="00B248FA" w:rsidRDefault="00B248FA" w:rsidP="00B248FA">
      <w:pPr>
        <w:spacing w:after="0"/>
        <w:rPr>
          <w:iCs/>
          <w:color w:val="002060"/>
        </w:rPr>
      </w:pPr>
    </w:p>
    <w:p w14:paraId="65572EE3" w14:textId="7D465395" w:rsidR="00B248FA" w:rsidRPr="00B248FA" w:rsidRDefault="00551049" w:rsidP="00B248FA">
      <w:pPr>
        <w:spacing w:after="0"/>
        <w:rPr>
          <w:b/>
          <w:iCs/>
          <w:color w:val="002060"/>
        </w:rPr>
      </w:pPr>
      <w:r>
        <w:rPr>
          <w:b/>
          <w:iCs/>
          <w:color w:val="002060"/>
        </w:rPr>
        <w:t>22</w:t>
      </w:r>
      <w:r w:rsidR="00B248FA" w:rsidRPr="00B248FA">
        <w:rPr>
          <w:b/>
          <w:iCs/>
          <w:color w:val="002060"/>
        </w:rPr>
        <w:t>) Okruh historie světových médií</w:t>
      </w:r>
    </w:p>
    <w:p w14:paraId="0FC5C02C" w14:textId="77777777" w:rsidR="00B248FA" w:rsidRDefault="00B248FA" w:rsidP="00B248FA">
      <w:pPr>
        <w:spacing w:after="0"/>
        <w:rPr>
          <w:iCs/>
          <w:color w:val="002060"/>
        </w:rPr>
      </w:pPr>
    </w:p>
    <w:p w14:paraId="32779F25" w14:textId="0DA1B5BD" w:rsidR="00B248FA" w:rsidRPr="00B248FA" w:rsidRDefault="00B248FA" w:rsidP="00B248FA">
      <w:pPr>
        <w:spacing w:after="0"/>
        <w:rPr>
          <w:iCs/>
          <w:color w:val="002060"/>
        </w:rPr>
      </w:pPr>
      <w:r>
        <w:rPr>
          <w:iCs/>
          <w:color w:val="002060"/>
        </w:rPr>
        <w:t xml:space="preserve">DOPORUČENÁ LITERATURA: </w:t>
      </w:r>
      <w:r w:rsidRPr="00B248FA">
        <w:rPr>
          <w:iCs/>
          <w:color w:val="002060"/>
        </w:rPr>
        <w:t>DVOŘÁK, Tomáš, ed. Kapitoly z dějin a teorie médií. Vyd. 1. Praha: Akademie výtvarných umění v Praze, Vědecko-výzkumné pracoviště, 2010. 349 s. Edice VVP AVU; sv. 3. ISBN 978-80-87108-16-1.</w:t>
      </w:r>
    </w:p>
    <w:p w14:paraId="322125E2" w14:textId="77777777" w:rsidR="00B248FA" w:rsidRPr="00B248FA" w:rsidRDefault="00B248FA" w:rsidP="00B248FA">
      <w:pPr>
        <w:spacing w:after="0"/>
        <w:rPr>
          <w:iCs/>
          <w:color w:val="002060"/>
        </w:rPr>
      </w:pPr>
      <w:r w:rsidRPr="00B248FA">
        <w:rPr>
          <w:iCs/>
          <w:color w:val="002060"/>
        </w:rPr>
        <w:t>KISSINGER, Henry. Bouřlivé roky. Překlad Václav Viták. 1. vyd. v českém jazyce. Praha: BB art, 2004. 1167 s. ISBN 80-7341-206-3.</w:t>
      </w:r>
    </w:p>
    <w:p w14:paraId="62193E84" w14:textId="77777777" w:rsidR="00B248FA" w:rsidRPr="00B248FA" w:rsidRDefault="00B248FA" w:rsidP="00B248FA">
      <w:pPr>
        <w:spacing w:after="0"/>
        <w:rPr>
          <w:iCs/>
          <w:color w:val="002060"/>
        </w:rPr>
      </w:pPr>
      <w:r w:rsidRPr="00B248FA">
        <w:rPr>
          <w:iCs/>
          <w:color w:val="002060"/>
        </w:rPr>
        <w:t>MAIELLO, Giuseppe a ROUBAL, Ondřej. Média a kultura: od primární orální kultury ke konstrukci kyber-prostorových identit v éře digitální komunikace. První vydání. Praha: Vysoká škola finanční a správní, 2020. 122 stran. Eupress. ISBN 978-80-7408-179-8.</w:t>
      </w:r>
    </w:p>
    <w:p w14:paraId="3AECC11D" w14:textId="27B93719" w:rsidR="00B67ED2" w:rsidRDefault="00B67ED2" w:rsidP="003721D7">
      <w:pPr>
        <w:spacing w:after="0"/>
        <w:ind w:firstLine="708"/>
        <w:rPr>
          <w:iCs/>
          <w:color w:val="002060"/>
        </w:rPr>
      </w:pPr>
    </w:p>
    <w:p w14:paraId="07839174" w14:textId="77777777" w:rsidR="00B67ED2" w:rsidRDefault="00B67ED2" w:rsidP="003721D7">
      <w:pPr>
        <w:spacing w:after="0"/>
        <w:ind w:firstLine="708"/>
        <w:rPr>
          <w:iCs/>
          <w:color w:val="002060"/>
        </w:rPr>
      </w:pPr>
    </w:p>
    <w:p w14:paraId="5813BD34" w14:textId="42A946D5" w:rsidR="00B67ED2" w:rsidRDefault="00B67ED2" w:rsidP="00B67ED2">
      <w:pPr>
        <w:spacing w:after="0"/>
        <w:rPr>
          <w:iCs/>
          <w:color w:val="002060"/>
        </w:rPr>
      </w:pPr>
    </w:p>
    <w:p w14:paraId="3109C014" w14:textId="3795D387" w:rsidR="0092039E" w:rsidRPr="00BD4584" w:rsidRDefault="0092039E" w:rsidP="00BD4584">
      <w:pPr>
        <w:spacing w:after="0"/>
        <w:rPr>
          <w:iCs/>
          <w:color w:val="002060"/>
        </w:rPr>
      </w:pPr>
    </w:p>
    <w:sectPr w:rsidR="0092039E" w:rsidRPr="00BD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741CD"/>
    <w:multiLevelType w:val="hybridMultilevel"/>
    <w:tmpl w:val="398E71C0"/>
    <w:lvl w:ilvl="0" w:tplc="309C3F1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EA516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CA238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04501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8CD2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A216D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F88A7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B8BD2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7ACE4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145DA"/>
    <w:multiLevelType w:val="hybridMultilevel"/>
    <w:tmpl w:val="A24A6B56"/>
    <w:lvl w:ilvl="0" w:tplc="1D2C948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661173"/>
    <w:multiLevelType w:val="hybridMultilevel"/>
    <w:tmpl w:val="289662CA"/>
    <w:lvl w:ilvl="0" w:tplc="4C98C164">
      <w:start w:val="2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0244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FD433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C242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6CEA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F26E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AEC4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CE13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A3E9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16249C"/>
    <w:multiLevelType w:val="hybridMultilevel"/>
    <w:tmpl w:val="7968057A"/>
    <w:lvl w:ilvl="0" w:tplc="7E1EBA2C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145F4A" w:tentative="1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227E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12D556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888142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F2F9F6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CE56C4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FC8872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0668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BBF"/>
    <w:rsid w:val="00060636"/>
    <w:rsid w:val="000923D9"/>
    <w:rsid w:val="000A363E"/>
    <w:rsid w:val="000F6DBC"/>
    <w:rsid w:val="00170A1B"/>
    <w:rsid w:val="001E7F3E"/>
    <w:rsid w:val="001F2A89"/>
    <w:rsid w:val="002478EE"/>
    <w:rsid w:val="0032453C"/>
    <w:rsid w:val="00356537"/>
    <w:rsid w:val="003721D7"/>
    <w:rsid w:val="003B22F0"/>
    <w:rsid w:val="003C7C79"/>
    <w:rsid w:val="00401EE1"/>
    <w:rsid w:val="00410491"/>
    <w:rsid w:val="00412CBE"/>
    <w:rsid w:val="004206E3"/>
    <w:rsid w:val="0042350B"/>
    <w:rsid w:val="00444220"/>
    <w:rsid w:val="00453820"/>
    <w:rsid w:val="00544303"/>
    <w:rsid w:val="00551049"/>
    <w:rsid w:val="0058497D"/>
    <w:rsid w:val="005B509F"/>
    <w:rsid w:val="0061503D"/>
    <w:rsid w:val="00672EF7"/>
    <w:rsid w:val="006A5D58"/>
    <w:rsid w:val="006E4719"/>
    <w:rsid w:val="007159E0"/>
    <w:rsid w:val="007169F0"/>
    <w:rsid w:val="00750B01"/>
    <w:rsid w:val="007E6EFA"/>
    <w:rsid w:val="008262C0"/>
    <w:rsid w:val="008562D3"/>
    <w:rsid w:val="0090738E"/>
    <w:rsid w:val="009134AD"/>
    <w:rsid w:val="0092039E"/>
    <w:rsid w:val="00AA3E75"/>
    <w:rsid w:val="00AB76E4"/>
    <w:rsid w:val="00AC2C11"/>
    <w:rsid w:val="00AD012B"/>
    <w:rsid w:val="00AF0ACF"/>
    <w:rsid w:val="00B116D1"/>
    <w:rsid w:val="00B248FA"/>
    <w:rsid w:val="00B6797A"/>
    <w:rsid w:val="00B67ED2"/>
    <w:rsid w:val="00BD4584"/>
    <w:rsid w:val="00C8132B"/>
    <w:rsid w:val="00C860CE"/>
    <w:rsid w:val="00D343C8"/>
    <w:rsid w:val="00D54123"/>
    <w:rsid w:val="00E34300"/>
    <w:rsid w:val="00E46BBF"/>
    <w:rsid w:val="00E6302A"/>
    <w:rsid w:val="00ED03B8"/>
    <w:rsid w:val="00F3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BC31"/>
  <w15:chartTrackingRefBased/>
  <w15:docId w15:val="{5F98EE6D-513C-412A-9295-214DEA5C6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46B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6BB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46BBF"/>
    <w:rPr>
      <w:color w:val="0563C1" w:themeColor="hyperlink"/>
      <w:u w:val="single"/>
    </w:rPr>
  </w:style>
  <w:style w:type="paragraph" w:customStyle="1" w:styleId="bodytext">
    <w:name w:val="bodytext"/>
    <w:basedOn w:val="Normln"/>
    <w:rsid w:val="006E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4015">
          <w:marLeft w:val="418"/>
          <w:marRight w:val="0"/>
          <w:marTop w:val="19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6408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301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9315">
          <w:marLeft w:val="850"/>
          <w:marRight w:val="0"/>
          <w:marTop w:val="9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pm.fss.muni.cz/Revue/Revue01/preklad_fiske_rpm01.pdf" TargetMode="External"/><Relationship Id="rId13" Type="http://schemas.openxmlformats.org/officeDocument/2006/relationships/hyperlink" Target="https://www.czso.cz/documents/10180/142755448/13006921.pdf/c2f581b5-19a5-4c55-bfde-020bfe16c155?version=1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czso.cz/csu/czso/aktualni-populacni-vyvoj-v-kostc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reativecommons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cience.law.muni.cz/knihy/monografie/Ochrana_soukromi_vs_svoboda_projevu_medii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rpm.fss.muni.cz/Revue/Revue01/preklad_fiske_rpm0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35fcff-8baf-4691-b8b1-979fe0f9888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9B20E67930042830C3876E79DB069" ma:contentTypeVersion="18" ma:contentTypeDescription="Vytvoří nový dokument" ma:contentTypeScope="" ma:versionID="767303ab0fa9f358ded88230fb184503">
  <xsd:schema xmlns:xsd="http://www.w3.org/2001/XMLSchema" xmlns:xs="http://www.w3.org/2001/XMLSchema" xmlns:p="http://schemas.microsoft.com/office/2006/metadata/properties" xmlns:ns3="7f35fcff-8baf-4691-b8b1-979fe0f98881" xmlns:ns4="c82bf0b7-2e75-49f8-ac31-f8de7e115d95" targetNamespace="http://schemas.microsoft.com/office/2006/metadata/properties" ma:root="true" ma:fieldsID="a25604b9dc434b4ce8d44ebc4c072f3f" ns3:_="" ns4:_="">
    <xsd:import namespace="7f35fcff-8baf-4691-b8b1-979fe0f98881"/>
    <xsd:import namespace="c82bf0b7-2e75-49f8-ac31-f8de7e115d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5fcff-8baf-4691-b8b1-979fe0f98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bf0b7-2e75-49f8-ac31-f8de7e115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FC2FF-1509-4A93-A586-678D7BE99130}">
  <ds:schemaRefs>
    <ds:schemaRef ds:uri="http://schemas.microsoft.com/office/2006/metadata/properties"/>
    <ds:schemaRef ds:uri="http://schemas.microsoft.com/office/infopath/2007/PartnerControls"/>
    <ds:schemaRef ds:uri="7f35fcff-8baf-4691-b8b1-979fe0f98881"/>
  </ds:schemaRefs>
</ds:datastoreItem>
</file>

<file path=customXml/itemProps2.xml><?xml version="1.0" encoding="utf-8"?>
<ds:datastoreItem xmlns:ds="http://schemas.openxmlformats.org/officeDocument/2006/customXml" ds:itemID="{12EE86B1-E1F3-4F26-85CE-D10FE8065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E76C8-07C9-4F4D-978A-69123D1B4E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35fcff-8baf-4691-b8b1-979fe0f98881"/>
    <ds:schemaRef ds:uri="c82bf0b7-2e75-49f8-ac31-f8de7e115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1905</Words>
  <Characters>11241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</dc:creator>
  <cp:keywords/>
  <dc:description/>
  <cp:lastModifiedBy>Hradilova Kristyna</cp:lastModifiedBy>
  <cp:revision>4</cp:revision>
  <dcterms:created xsi:type="dcterms:W3CDTF">2024-10-01T10:30:00Z</dcterms:created>
  <dcterms:modified xsi:type="dcterms:W3CDTF">2025-09-16T11:21:00Z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00560d14-7dda-41af-adc8-5fa4904dd92f</vt:lpwstr>
  </property>
  <property fmtid="{D5CDD505-2E9C-101B-9397-08002B2CF9AE}" pid="3" name="ContentTypeId">
    <vt:lpwstr>0x010100B859B20E67930042830C3876E79DB069</vt:lpwstr>
  </property>
</Properties>
</file>