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5D" w:rsidRPr="00F60961" w:rsidRDefault="004B5D7C" w:rsidP="00B8615D">
      <w:pPr>
        <w:jc w:val="center"/>
        <w:rPr>
          <w:rFonts w:ascii="Calibri" w:hAnsi="Calibri"/>
          <w:b/>
          <w:sz w:val="32"/>
          <w:szCs w:val="24"/>
        </w:rPr>
      </w:pPr>
      <w:r w:rsidRPr="00F60961">
        <w:rPr>
          <w:rFonts w:ascii="Calibri" w:hAnsi="Calibri"/>
          <w:b/>
          <w:sz w:val="32"/>
          <w:szCs w:val="24"/>
        </w:rPr>
        <w:t>STANOVISKO  HABILITAČNÍ  KOMISE</w:t>
      </w:r>
    </w:p>
    <w:p w:rsidR="00E7471F" w:rsidRPr="00F60961" w:rsidRDefault="00E7471F" w:rsidP="00B8615D">
      <w:pPr>
        <w:spacing w:before="120"/>
        <w:jc w:val="center"/>
        <w:outlineLvl w:val="0"/>
        <w:rPr>
          <w:rFonts w:ascii="Calibri" w:hAnsi="Calibri"/>
          <w:b/>
          <w:bCs/>
          <w:sz w:val="28"/>
          <w:szCs w:val="24"/>
        </w:rPr>
      </w:pPr>
      <w:r w:rsidRPr="00F60961">
        <w:rPr>
          <w:rFonts w:ascii="Calibri" w:hAnsi="Calibri"/>
          <w:b/>
          <w:bCs/>
          <w:sz w:val="28"/>
          <w:szCs w:val="24"/>
        </w:rPr>
        <w:t xml:space="preserve">pro habilitaci </w:t>
      </w:r>
      <w:r w:rsidR="0095752A" w:rsidRPr="00F60961">
        <w:rPr>
          <w:rFonts w:ascii="Calibri" w:hAnsi="Calibri"/>
          <w:b/>
          <w:sz w:val="28"/>
          <w:szCs w:val="24"/>
        </w:rPr>
        <w:t>Mgr. Dominik OPATRNÝ, Th.D.</w:t>
      </w:r>
    </w:p>
    <w:p w:rsidR="00E7471F" w:rsidRPr="00F60961" w:rsidRDefault="00E7471F">
      <w:pPr>
        <w:rPr>
          <w:rFonts w:ascii="Calibri" w:hAnsi="Calibri"/>
          <w:sz w:val="24"/>
          <w:szCs w:val="24"/>
        </w:rPr>
      </w:pPr>
      <w:r w:rsidRPr="00F60961">
        <w:rPr>
          <w:rFonts w:ascii="Calibri" w:hAnsi="Calibri"/>
          <w:sz w:val="24"/>
          <w:szCs w:val="24"/>
        </w:rPr>
        <w:t>___________________________________________________________________________</w:t>
      </w:r>
    </w:p>
    <w:p w:rsidR="00E7471F" w:rsidRPr="00F60961" w:rsidRDefault="00E7471F">
      <w:pPr>
        <w:rPr>
          <w:rFonts w:ascii="Calibri" w:hAnsi="Calibri"/>
          <w:sz w:val="24"/>
          <w:szCs w:val="24"/>
        </w:rPr>
      </w:pPr>
    </w:p>
    <w:p w:rsidR="004B5D7C" w:rsidRPr="00F60961" w:rsidRDefault="004B5D7C" w:rsidP="0045064D">
      <w:pPr>
        <w:rPr>
          <w:rFonts w:ascii="Calibri" w:hAnsi="Calibri"/>
          <w:sz w:val="24"/>
          <w:szCs w:val="24"/>
        </w:rPr>
      </w:pPr>
      <w:r w:rsidRPr="00F60961">
        <w:rPr>
          <w:rFonts w:ascii="Calibri" w:hAnsi="Calibri"/>
          <w:sz w:val="24"/>
          <w:szCs w:val="24"/>
        </w:rPr>
        <w:t>k návrhu na jmenování uchazeče:</w:t>
      </w:r>
    </w:p>
    <w:p w:rsidR="004B5D7C" w:rsidRPr="00F60961" w:rsidRDefault="004B5D7C" w:rsidP="0045064D">
      <w:pPr>
        <w:tabs>
          <w:tab w:val="left" w:pos="2410"/>
        </w:tabs>
        <w:spacing w:before="120"/>
        <w:rPr>
          <w:rFonts w:ascii="Calibri" w:hAnsi="Calibri"/>
          <w:sz w:val="24"/>
          <w:szCs w:val="24"/>
        </w:rPr>
      </w:pPr>
      <w:r w:rsidRPr="00F60961">
        <w:rPr>
          <w:rFonts w:ascii="Calibri" w:hAnsi="Calibri"/>
          <w:b/>
          <w:sz w:val="24"/>
          <w:szCs w:val="24"/>
        </w:rPr>
        <w:tab/>
      </w:r>
      <w:r w:rsidR="0095752A" w:rsidRPr="00F60961">
        <w:rPr>
          <w:rFonts w:ascii="Calibri" w:hAnsi="Calibri"/>
          <w:b/>
          <w:sz w:val="24"/>
          <w:szCs w:val="24"/>
        </w:rPr>
        <w:t>Mgr. Dominik OPATRNÝ, Th.D.</w:t>
      </w:r>
    </w:p>
    <w:p w:rsidR="004B5D7C" w:rsidRPr="00F60961" w:rsidRDefault="004B5D7C" w:rsidP="0045064D">
      <w:pPr>
        <w:tabs>
          <w:tab w:val="left" w:pos="2410"/>
        </w:tabs>
        <w:rPr>
          <w:rFonts w:ascii="Calibri" w:hAnsi="Calibri"/>
          <w:sz w:val="24"/>
          <w:szCs w:val="24"/>
        </w:rPr>
      </w:pPr>
    </w:p>
    <w:p w:rsidR="004B5D7C" w:rsidRPr="00F60961" w:rsidRDefault="004B5D7C" w:rsidP="0045064D">
      <w:pPr>
        <w:tabs>
          <w:tab w:val="left" w:pos="2410"/>
        </w:tabs>
        <w:rPr>
          <w:rFonts w:ascii="Calibri" w:hAnsi="Calibri"/>
          <w:sz w:val="24"/>
          <w:szCs w:val="24"/>
        </w:rPr>
      </w:pPr>
      <w:r w:rsidRPr="00F60961">
        <w:rPr>
          <w:rFonts w:ascii="Calibri" w:hAnsi="Calibri"/>
          <w:sz w:val="24"/>
          <w:szCs w:val="24"/>
        </w:rPr>
        <w:t>docentem pro obor:</w:t>
      </w:r>
      <w:r w:rsidRPr="00F60961">
        <w:rPr>
          <w:rFonts w:ascii="Calibri" w:hAnsi="Calibri"/>
          <w:sz w:val="24"/>
          <w:szCs w:val="24"/>
        </w:rPr>
        <w:tab/>
      </w:r>
      <w:r w:rsidR="00C86725" w:rsidRPr="00F60961">
        <w:rPr>
          <w:rFonts w:ascii="Calibri" w:hAnsi="Calibri"/>
          <w:b/>
          <w:sz w:val="24"/>
          <w:szCs w:val="24"/>
        </w:rPr>
        <w:t>T</w:t>
      </w:r>
      <w:r w:rsidRPr="00F60961">
        <w:rPr>
          <w:rFonts w:ascii="Calibri" w:hAnsi="Calibri"/>
          <w:b/>
          <w:sz w:val="24"/>
          <w:szCs w:val="24"/>
        </w:rPr>
        <w:t>eologie</w:t>
      </w:r>
    </w:p>
    <w:p w:rsidR="004B5D7C" w:rsidRPr="00F60961" w:rsidRDefault="004B5D7C" w:rsidP="0045064D">
      <w:pPr>
        <w:rPr>
          <w:rFonts w:ascii="Calibri" w:hAnsi="Calibri"/>
          <w:sz w:val="24"/>
          <w:szCs w:val="24"/>
        </w:rPr>
      </w:pPr>
    </w:p>
    <w:p w:rsidR="004B5D7C" w:rsidRPr="00F60961" w:rsidRDefault="004B5D7C" w:rsidP="004B5D7C">
      <w:pPr>
        <w:spacing w:before="120"/>
        <w:rPr>
          <w:rFonts w:ascii="Calibri" w:hAnsi="Calibri"/>
          <w:b/>
          <w:sz w:val="24"/>
          <w:szCs w:val="24"/>
        </w:rPr>
      </w:pPr>
      <w:r w:rsidRPr="00F60961">
        <w:rPr>
          <w:rFonts w:ascii="Calibri" w:hAnsi="Calibri"/>
          <w:b/>
          <w:sz w:val="24"/>
          <w:szCs w:val="24"/>
          <w:u w:val="single"/>
        </w:rPr>
        <w:t>Složení komise:</w:t>
      </w:r>
      <w:r w:rsidRPr="00F60961">
        <w:rPr>
          <w:rFonts w:ascii="Calibri" w:hAnsi="Calibri"/>
          <w:b/>
          <w:sz w:val="24"/>
          <w:szCs w:val="24"/>
        </w:rPr>
        <w:t xml:space="preserve"> </w:t>
      </w:r>
    </w:p>
    <w:p w:rsidR="004B5D7C" w:rsidRPr="00F60961" w:rsidRDefault="004B5D7C" w:rsidP="004B5D7C">
      <w:pPr>
        <w:tabs>
          <w:tab w:val="left" w:pos="2410"/>
        </w:tabs>
        <w:spacing w:before="120"/>
        <w:rPr>
          <w:rFonts w:ascii="Calibri" w:hAnsi="Calibri"/>
          <w:sz w:val="24"/>
          <w:szCs w:val="24"/>
        </w:rPr>
      </w:pPr>
      <w:r w:rsidRPr="00F60961">
        <w:rPr>
          <w:rFonts w:ascii="Calibri" w:hAnsi="Calibri"/>
          <w:sz w:val="24"/>
          <w:szCs w:val="24"/>
        </w:rPr>
        <w:t>předseda:</w:t>
      </w:r>
      <w:r w:rsidR="00B84BA3" w:rsidRPr="00F60961">
        <w:rPr>
          <w:rFonts w:ascii="Calibri" w:hAnsi="Calibri"/>
          <w:sz w:val="24"/>
          <w:szCs w:val="24"/>
        </w:rPr>
        <w:tab/>
      </w:r>
      <w:r w:rsidR="00F7446B" w:rsidRPr="00F60961">
        <w:rPr>
          <w:rFonts w:ascii="Calibri" w:hAnsi="Calibri"/>
          <w:sz w:val="24"/>
          <w:szCs w:val="24"/>
        </w:rPr>
        <w:t xml:space="preserve">prof. </w:t>
      </w:r>
      <w:r w:rsidR="0095752A" w:rsidRPr="00F60961">
        <w:rPr>
          <w:rFonts w:ascii="Calibri" w:hAnsi="Calibri"/>
          <w:sz w:val="24"/>
          <w:szCs w:val="24"/>
        </w:rPr>
        <w:t xml:space="preserve">Ctirad V. Pospíšil, </w:t>
      </w:r>
      <w:r w:rsidR="00E50162" w:rsidRPr="00F60961">
        <w:rPr>
          <w:rFonts w:ascii="Calibri" w:hAnsi="Calibri"/>
          <w:sz w:val="24"/>
          <w:szCs w:val="24"/>
        </w:rPr>
        <w:t>Th.D.</w:t>
      </w:r>
      <w:r w:rsidRPr="00F60961">
        <w:rPr>
          <w:rFonts w:ascii="Calibri" w:hAnsi="Calibri"/>
          <w:sz w:val="24"/>
          <w:szCs w:val="24"/>
        </w:rPr>
        <w:t xml:space="preserve">  </w:t>
      </w:r>
    </w:p>
    <w:p w:rsidR="004B5D7C" w:rsidRPr="00F60961" w:rsidRDefault="004B5D7C" w:rsidP="004B5D7C">
      <w:pPr>
        <w:tabs>
          <w:tab w:val="left" w:pos="2410"/>
        </w:tabs>
        <w:rPr>
          <w:rFonts w:ascii="Calibri" w:hAnsi="Calibri"/>
          <w:i/>
          <w:sz w:val="24"/>
          <w:szCs w:val="24"/>
        </w:rPr>
      </w:pPr>
      <w:r w:rsidRPr="00F60961">
        <w:rPr>
          <w:rFonts w:ascii="Calibri" w:hAnsi="Calibri"/>
          <w:i/>
          <w:sz w:val="24"/>
          <w:szCs w:val="24"/>
        </w:rPr>
        <w:tab/>
      </w:r>
      <w:r w:rsidR="00C86725" w:rsidRPr="00F60961">
        <w:rPr>
          <w:rFonts w:ascii="Calibri" w:hAnsi="Calibri"/>
          <w:i/>
          <w:sz w:val="24"/>
          <w:szCs w:val="24"/>
        </w:rPr>
        <w:t>CMTF UP v</w:t>
      </w:r>
      <w:r w:rsidR="00F7446B" w:rsidRPr="00F60961">
        <w:rPr>
          <w:rFonts w:ascii="Calibri" w:hAnsi="Calibri"/>
          <w:i/>
          <w:sz w:val="24"/>
          <w:szCs w:val="24"/>
        </w:rPr>
        <w:t> </w:t>
      </w:r>
      <w:r w:rsidR="00C86725" w:rsidRPr="00F60961">
        <w:rPr>
          <w:rFonts w:ascii="Calibri" w:hAnsi="Calibri"/>
          <w:i/>
          <w:sz w:val="24"/>
          <w:szCs w:val="24"/>
        </w:rPr>
        <w:t>Olomouci</w:t>
      </w:r>
    </w:p>
    <w:p w:rsidR="004B5D7C" w:rsidRPr="00F60961" w:rsidRDefault="004B5D7C" w:rsidP="004B5D7C">
      <w:pPr>
        <w:tabs>
          <w:tab w:val="left" w:pos="2410"/>
        </w:tabs>
        <w:spacing w:before="120"/>
        <w:rPr>
          <w:rFonts w:ascii="Calibri" w:hAnsi="Calibri"/>
          <w:sz w:val="24"/>
          <w:szCs w:val="24"/>
        </w:rPr>
      </w:pPr>
      <w:r w:rsidRPr="00F60961">
        <w:rPr>
          <w:rFonts w:ascii="Calibri" w:hAnsi="Calibri"/>
          <w:sz w:val="24"/>
          <w:szCs w:val="24"/>
        </w:rPr>
        <w:t>členové:</w:t>
      </w:r>
      <w:r w:rsidRPr="00F60961">
        <w:rPr>
          <w:rFonts w:ascii="Calibri" w:hAnsi="Calibri"/>
          <w:sz w:val="24"/>
          <w:szCs w:val="24"/>
        </w:rPr>
        <w:tab/>
      </w:r>
      <w:r w:rsidR="0095752A" w:rsidRPr="00F60961">
        <w:rPr>
          <w:rFonts w:ascii="Calibri" w:hAnsi="Calibri"/>
          <w:sz w:val="24"/>
          <w:szCs w:val="24"/>
        </w:rPr>
        <w:t>prof. PhDr. Jan B. Lášek</w:t>
      </w:r>
      <w:r w:rsidR="0095752A" w:rsidRPr="00F60961">
        <w:rPr>
          <w:rFonts w:ascii="Calibri" w:hAnsi="Calibri"/>
          <w:bCs/>
          <w:sz w:val="24"/>
          <w:szCs w:val="24"/>
        </w:rPr>
        <w:t>, Th.D.</w:t>
      </w:r>
      <w:r w:rsidRPr="00F60961">
        <w:rPr>
          <w:rFonts w:ascii="Calibri" w:hAnsi="Calibri"/>
          <w:bCs/>
          <w:sz w:val="24"/>
          <w:szCs w:val="24"/>
        </w:rPr>
        <w:t xml:space="preserve"> </w:t>
      </w:r>
    </w:p>
    <w:p w:rsidR="004B5D7C" w:rsidRPr="00F60961" w:rsidRDefault="004B5D7C" w:rsidP="004B5D7C">
      <w:pPr>
        <w:tabs>
          <w:tab w:val="left" w:pos="2410"/>
        </w:tabs>
        <w:rPr>
          <w:rFonts w:ascii="Calibri" w:hAnsi="Calibri"/>
          <w:i/>
          <w:sz w:val="24"/>
          <w:szCs w:val="24"/>
        </w:rPr>
      </w:pPr>
      <w:r w:rsidRPr="00F60961">
        <w:rPr>
          <w:rFonts w:ascii="Calibri" w:hAnsi="Calibri"/>
          <w:i/>
          <w:sz w:val="24"/>
          <w:szCs w:val="24"/>
        </w:rPr>
        <w:tab/>
      </w:r>
      <w:r w:rsidR="0095752A" w:rsidRPr="00F60961">
        <w:rPr>
          <w:rFonts w:ascii="Calibri" w:hAnsi="Calibri"/>
          <w:bCs/>
          <w:i/>
          <w:sz w:val="24"/>
          <w:szCs w:val="24"/>
        </w:rPr>
        <w:t>H</w:t>
      </w:r>
      <w:r w:rsidR="00F7446B" w:rsidRPr="00F60961">
        <w:rPr>
          <w:rFonts w:ascii="Calibri" w:hAnsi="Calibri"/>
          <w:bCs/>
          <w:i/>
          <w:sz w:val="24"/>
          <w:szCs w:val="24"/>
        </w:rPr>
        <w:t>TF UK v Praze</w:t>
      </w:r>
    </w:p>
    <w:p w:rsidR="004B5D7C" w:rsidRPr="00F60961" w:rsidRDefault="004B5D7C" w:rsidP="004B5D7C">
      <w:pPr>
        <w:tabs>
          <w:tab w:val="left" w:pos="2410"/>
        </w:tabs>
        <w:rPr>
          <w:rFonts w:ascii="Calibri" w:hAnsi="Calibri"/>
          <w:sz w:val="12"/>
          <w:szCs w:val="24"/>
        </w:rPr>
      </w:pPr>
    </w:p>
    <w:p w:rsidR="004B5D7C" w:rsidRPr="00F60961" w:rsidRDefault="004B5D7C" w:rsidP="004B5D7C">
      <w:pPr>
        <w:tabs>
          <w:tab w:val="left" w:pos="2410"/>
        </w:tabs>
        <w:rPr>
          <w:rFonts w:ascii="Calibri" w:hAnsi="Calibri"/>
          <w:sz w:val="24"/>
          <w:szCs w:val="24"/>
        </w:rPr>
      </w:pPr>
      <w:r w:rsidRPr="00F60961">
        <w:rPr>
          <w:rFonts w:ascii="Calibri" w:hAnsi="Calibri"/>
          <w:sz w:val="24"/>
          <w:szCs w:val="24"/>
        </w:rPr>
        <w:tab/>
      </w:r>
      <w:r w:rsidR="0095752A" w:rsidRPr="0095752A">
        <w:rPr>
          <w:rFonts w:ascii="Calibri" w:hAnsi="Calibri"/>
          <w:sz w:val="24"/>
          <w:szCs w:val="24"/>
        </w:rPr>
        <w:t>prof. PhDr. Petr Čornej, DrSc.</w:t>
      </w:r>
      <w:r w:rsidR="00E35CB4" w:rsidRPr="00F60961">
        <w:rPr>
          <w:rFonts w:ascii="Calibri" w:hAnsi="Calibri"/>
          <w:sz w:val="24"/>
          <w:szCs w:val="24"/>
        </w:rPr>
        <w:t xml:space="preserve">   </w:t>
      </w:r>
      <w:r w:rsidR="00B84BA3" w:rsidRPr="00F60961">
        <w:rPr>
          <w:rFonts w:ascii="Calibri" w:hAnsi="Calibri"/>
          <w:bCs/>
          <w:sz w:val="24"/>
          <w:szCs w:val="24"/>
        </w:rPr>
        <w:t xml:space="preserve">  </w:t>
      </w:r>
    </w:p>
    <w:p w:rsidR="004B5D7C" w:rsidRPr="00F60961" w:rsidRDefault="004B5D7C" w:rsidP="004B5D7C">
      <w:pPr>
        <w:tabs>
          <w:tab w:val="left" w:pos="2410"/>
        </w:tabs>
        <w:rPr>
          <w:rFonts w:ascii="Calibri" w:hAnsi="Calibri"/>
          <w:i/>
          <w:sz w:val="24"/>
          <w:szCs w:val="24"/>
        </w:rPr>
      </w:pPr>
      <w:r w:rsidRPr="00F60961">
        <w:rPr>
          <w:rFonts w:ascii="Calibri" w:hAnsi="Calibri"/>
          <w:i/>
          <w:sz w:val="24"/>
          <w:szCs w:val="24"/>
        </w:rPr>
        <w:tab/>
      </w:r>
      <w:r w:rsidR="0095752A" w:rsidRPr="0095752A">
        <w:rPr>
          <w:rFonts w:ascii="Calibri" w:hAnsi="Calibri"/>
          <w:i/>
          <w:sz w:val="24"/>
          <w:szCs w:val="24"/>
        </w:rPr>
        <w:t>Ústav pro jazyk český AV ČR, UK v Praze</w:t>
      </w:r>
      <w:r w:rsidR="003F6289" w:rsidRPr="00F60961">
        <w:rPr>
          <w:rFonts w:ascii="Calibri" w:hAnsi="Calibri"/>
          <w:bCs/>
          <w:i/>
          <w:sz w:val="24"/>
          <w:szCs w:val="24"/>
        </w:rPr>
        <w:t xml:space="preserve"> </w:t>
      </w:r>
    </w:p>
    <w:p w:rsidR="003F6289" w:rsidRPr="00F60961" w:rsidRDefault="003F6289" w:rsidP="003F6289">
      <w:pPr>
        <w:tabs>
          <w:tab w:val="left" w:pos="2410"/>
        </w:tabs>
        <w:rPr>
          <w:rFonts w:ascii="Calibri" w:hAnsi="Calibri"/>
          <w:sz w:val="12"/>
          <w:szCs w:val="24"/>
        </w:rPr>
      </w:pPr>
    </w:p>
    <w:p w:rsidR="004B5D7C" w:rsidRPr="00F60961" w:rsidRDefault="004B5D7C" w:rsidP="004B5D7C">
      <w:pPr>
        <w:tabs>
          <w:tab w:val="left" w:pos="2410"/>
        </w:tabs>
        <w:rPr>
          <w:rFonts w:ascii="Calibri" w:hAnsi="Calibri"/>
          <w:sz w:val="24"/>
          <w:szCs w:val="24"/>
        </w:rPr>
      </w:pPr>
      <w:r w:rsidRPr="00F60961">
        <w:rPr>
          <w:rFonts w:ascii="Calibri" w:hAnsi="Calibri"/>
          <w:sz w:val="24"/>
          <w:szCs w:val="24"/>
        </w:rPr>
        <w:tab/>
      </w:r>
      <w:r w:rsidR="0095752A" w:rsidRPr="0095752A">
        <w:rPr>
          <w:rFonts w:ascii="Calibri" w:hAnsi="Calibri"/>
          <w:sz w:val="24"/>
          <w:szCs w:val="24"/>
        </w:rPr>
        <w:t>doc. ThDr. Jiří Skoblík</w:t>
      </w:r>
    </w:p>
    <w:p w:rsidR="00B84BA3" w:rsidRPr="00F60961" w:rsidRDefault="0095752A" w:rsidP="001A3B17">
      <w:pPr>
        <w:tabs>
          <w:tab w:val="left" w:pos="2410"/>
        </w:tabs>
        <w:ind w:left="2410"/>
        <w:rPr>
          <w:rFonts w:ascii="Calibri" w:hAnsi="Calibri"/>
          <w:sz w:val="24"/>
          <w:szCs w:val="24"/>
        </w:rPr>
      </w:pPr>
      <w:r w:rsidRPr="0095752A">
        <w:rPr>
          <w:rFonts w:ascii="Calibri" w:hAnsi="Calibri"/>
          <w:i/>
          <w:sz w:val="24"/>
          <w:szCs w:val="24"/>
        </w:rPr>
        <w:t>em. KTF UK v Praze</w:t>
      </w:r>
    </w:p>
    <w:p w:rsidR="003F6289" w:rsidRPr="00F60961" w:rsidRDefault="003F6289" w:rsidP="003F6289">
      <w:pPr>
        <w:tabs>
          <w:tab w:val="left" w:pos="2410"/>
        </w:tabs>
        <w:rPr>
          <w:rFonts w:ascii="Calibri" w:hAnsi="Calibri"/>
          <w:sz w:val="12"/>
          <w:szCs w:val="24"/>
        </w:rPr>
      </w:pPr>
    </w:p>
    <w:p w:rsidR="00B84BA3" w:rsidRPr="00F60961" w:rsidRDefault="004B5D7C" w:rsidP="00B84BA3">
      <w:pPr>
        <w:tabs>
          <w:tab w:val="left" w:pos="993"/>
          <w:tab w:val="left" w:pos="2410"/>
        </w:tabs>
        <w:ind w:left="709"/>
        <w:outlineLvl w:val="0"/>
        <w:rPr>
          <w:rFonts w:ascii="Calibri" w:hAnsi="Calibri"/>
          <w:bCs/>
          <w:sz w:val="24"/>
          <w:szCs w:val="24"/>
        </w:rPr>
      </w:pPr>
      <w:r w:rsidRPr="00F60961">
        <w:rPr>
          <w:rFonts w:ascii="Calibri" w:hAnsi="Calibri"/>
          <w:sz w:val="24"/>
          <w:szCs w:val="24"/>
        </w:rPr>
        <w:tab/>
      </w:r>
      <w:r w:rsidR="00B84BA3" w:rsidRPr="00F60961">
        <w:rPr>
          <w:rFonts w:ascii="Calibri" w:hAnsi="Calibri"/>
          <w:sz w:val="24"/>
          <w:szCs w:val="24"/>
        </w:rPr>
        <w:tab/>
      </w:r>
      <w:r w:rsidR="0095752A" w:rsidRPr="0095752A">
        <w:rPr>
          <w:rFonts w:ascii="Calibri" w:hAnsi="Calibri"/>
          <w:sz w:val="24"/>
          <w:szCs w:val="24"/>
        </w:rPr>
        <w:t>doc. ThDr. Martin Wernisch</w:t>
      </w:r>
    </w:p>
    <w:p w:rsidR="004B5D7C" w:rsidRPr="00F60961" w:rsidRDefault="00B84BA3" w:rsidP="00B84BA3">
      <w:pPr>
        <w:tabs>
          <w:tab w:val="left" w:pos="2410"/>
        </w:tabs>
        <w:rPr>
          <w:rFonts w:ascii="Calibri" w:hAnsi="Calibri"/>
          <w:sz w:val="24"/>
          <w:szCs w:val="24"/>
        </w:rPr>
      </w:pPr>
      <w:r w:rsidRPr="00F60961">
        <w:rPr>
          <w:rFonts w:ascii="Calibri" w:hAnsi="Calibri"/>
          <w:sz w:val="24"/>
          <w:szCs w:val="24"/>
        </w:rPr>
        <w:tab/>
      </w:r>
      <w:r w:rsidR="0095752A" w:rsidRPr="0095752A">
        <w:rPr>
          <w:rFonts w:ascii="Calibri" w:hAnsi="Calibri"/>
          <w:i/>
          <w:sz w:val="24"/>
          <w:szCs w:val="24"/>
        </w:rPr>
        <w:t>ETF UK v Praze</w:t>
      </w:r>
    </w:p>
    <w:p w:rsidR="004B5D7C" w:rsidRPr="00F60961" w:rsidRDefault="004B5D7C" w:rsidP="004B5D7C">
      <w:pPr>
        <w:tabs>
          <w:tab w:val="left" w:pos="2410"/>
        </w:tabs>
        <w:rPr>
          <w:rFonts w:ascii="Calibri" w:hAnsi="Calibri"/>
          <w:sz w:val="24"/>
          <w:szCs w:val="24"/>
        </w:rPr>
      </w:pPr>
    </w:p>
    <w:p w:rsidR="004B5D7C" w:rsidRPr="00F60961" w:rsidRDefault="004B5D7C" w:rsidP="004B5D7C">
      <w:pPr>
        <w:rPr>
          <w:rFonts w:ascii="Calibri" w:hAnsi="Calibri"/>
          <w:sz w:val="24"/>
          <w:szCs w:val="24"/>
        </w:rPr>
      </w:pPr>
    </w:p>
    <w:p w:rsidR="004B5D7C" w:rsidRPr="00F60961" w:rsidRDefault="004B5D7C" w:rsidP="006774B7">
      <w:pPr>
        <w:spacing w:after="120"/>
        <w:rPr>
          <w:rFonts w:ascii="Calibri" w:hAnsi="Calibri"/>
          <w:b/>
          <w:sz w:val="24"/>
          <w:szCs w:val="24"/>
        </w:rPr>
      </w:pPr>
      <w:r w:rsidRPr="00F60961">
        <w:rPr>
          <w:rFonts w:ascii="Calibri" w:hAnsi="Calibri"/>
          <w:b/>
          <w:sz w:val="24"/>
          <w:szCs w:val="24"/>
          <w:u w:val="single"/>
        </w:rPr>
        <w:t>Stanovisko h</w:t>
      </w:r>
      <w:r w:rsidR="00B84BA3" w:rsidRPr="00F60961">
        <w:rPr>
          <w:rFonts w:ascii="Calibri" w:hAnsi="Calibri"/>
          <w:b/>
          <w:sz w:val="24"/>
          <w:szCs w:val="24"/>
          <w:u w:val="single"/>
        </w:rPr>
        <w:t>abilitační komise</w:t>
      </w:r>
      <w:r w:rsidRPr="00F60961">
        <w:rPr>
          <w:rFonts w:ascii="Calibri" w:hAnsi="Calibri"/>
          <w:b/>
          <w:sz w:val="24"/>
          <w:szCs w:val="24"/>
          <w:u w:val="single"/>
        </w:rPr>
        <w:t>:</w:t>
      </w:r>
      <w:r w:rsidRPr="00F60961">
        <w:rPr>
          <w:rFonts w:ascii="Calibri" w:hAnsi="Calibri"/>
          <w:b/>
          <w:sz w:val="24"/>
          <w:szCs w:val="24"/>
        </w:rPr>
        <w:t xml:space="preserve"> </w:t>
      </w:r>
    </w:p>
    <w:p w:rsidR="00B84BA3" w:rsidRPr="00F60961" w:rsidRDefault="00B84BA3" w:rsidP="00B84BA3">
      <w:pPr>
        <w:spacing w:before="240"/>
        <w:jc w:val="both"/>
        <w:rPr>
          <w:rFonts w:ascii="Calibri" w:hAnsi="Calibri"/>
          <w:sz w:val="24"/>
          <w:szCs w:val="24"/>
        </w:rPr>
      </w:pPr>
      <w:r w:rsidRPr="00F60961">
        <w:rPr>
          <w:rFonts w:ascii="Calibri" w:hAnsi="Calibri"/>
          <w:sz w:val="24"/>
          <w:szCs w:val="24"/>
        </w:rPr>
        <w:t xml:space="preserve">a)  </w:t>
      </w:r>
      <w:r w:rsidR="0050775E" w:rsidRPr="00F60961">
        <w:rPr>
          <w:rFonts w:ascii="Calibri" w:hAnsi="Calibri"/>
          <w:sz w:val="24"/>
          <w:szCs w:val="24"/>
        </w:rPr>
        <w:t xml:space="preserve">  </w:t>
      </w:r>
      <w:r w:rsidRPr="00F60961">
        <w:rPr>
          <w:rFonts w:ascii="Calibri" w:hAnsi="Calibri"/>
          <w:sz w:val="24"/>
          <w:szCs w:val="24"/>
          <w:u w:val="single"/>
        </w:rPr>
        <w:t>Habilitační komise posoudila vědeckou kvalifikaci uchazeče</w:t>
      </w:r>
      <w:r w:rsidRPr="00F60961">
        <w:rPr>
          <w:rFonts w:ascii="Calibri" w:hAnsi="Calibri"/>
          <w:sz w:val="24"/>
          <w:szCs w:val="24"/>
        </w:rPr>
        <w:t xml:space="preserve">. </w:t>
      </w:r>
    </w:p>
    <w:p w:rsidR="002E3BEF" w:rsidRPr="00F60961" w:rsidRDefault="00B84BA3" w:rsidP="00372B49">
      <w:pPr>
        <w:spacing w:before="60"/>
        <w:ind w:left="425"/>
        <w:jc w:val="both"/>
        <w:rPr>
          <w:rFonts w:ascii="Calibri" w:hAnsi="Calibri"/>
          <w:sz w:val="24"/>
          <w:szCs w:val="24"/>
        </w:rPr>
      </w:pPr>
      <w:r w:rsidRPr="00F60961">
        <w:rPr>
          <w:rFonts w:ascii="Calibri" w:hAnsi="Calibri"/>
          <w:sz w:val="24"/>
          <w:szCs w:val="24"/>
        </w:rPr>
        <w:t xml:space="preserve">Komise konstatovala, že </w:t>
      </w:r>
      <w:r w:rsidR="00A22445" w:rsidRPr="00F60961">
        <w:rPr>
          <w:rFonts w:ascii="Calibri" w:hAnsi="Calibri"/>
          <w:sz w:val="24"/>
          <w:szCs w:val="24"/>
        </w:rPr>
        <w:t xml:space="preserve">dr. </w:t>
      </w:r>
      <w:r w:rsidR="0095752A" w:rsidRPr="00F60961">
        <w:rPr>
          <w:rFonts w:ascii="Calibri" w:hAnsi="Calibri"/>
          <w:sz w:val="24"/>
          <w:szCs w:val="24"/>
        </w:rPr>
        <w:t>Opat</w:t>
      </w:r>
      <w:r w:rsidR="00372B49" w:rsidRPr="00F60961">
        <w:rPr>
          <w:rFonts w:ascii="Calibri" w:hAnsi="Calibri"/>
          <w:sz w:val="24"/>
          <w:szCs w:val="24"/>
        </w:rPr>
        <w:t>r</w:t>
      </w:r>
      <w:r w:rsidR="0095752A" w:rsidRPr="00F60961">
        <w:rPr>
          <w:rFonts w:ascii="Calibri" w:hAnsi="Calibri"/>
          <w:sz w:val="24"/>
          <w:szCs w:val="24"/>
        </w:rPr>
        <w:t>ný</w:t>
      </w:r>
      <w:r w:rsidRPr="00F60961">
        <w:rPr>
          <w:rFonts w:ascii="Calibri" w:hAnsi="Calibri"/>
          <w:sz w:val="24"/>
          <w:szCs w:val="24"/>
        </w:rPr>
        <w:t xml:space="preserve"> </w:t>
      </w:r>
      <w:r w:rsidR="002E3BEF" w:rsidRPr="00F60961">
        <w:rPr>
          <w:rFonts w:ascii="Calibri" w:hAnsi="Calibri"/>
          <w:sz w:val="24"/>
          <w:szCs w:val="24"/>
        </w:rPr>
        <w:t xml:space="preserve">absolvoval v roce 2005 Cyrilometodějskou teologickou fakultu Univerzity Palackého v Olomouci v oboru </w:t>
      </w:r>
      <w:r w:rsidR="002E3BEF" w:rsidRPr="00F60961">
        <w:rPr>
          <w:rFonts w:ascii="Calibri" w:hAnsi="Calibri"/>
          <w:i/>
          <w:sz w:val="24"/>
          <w:szCs w:val="24"/>
        </w:rPr>
        <w:t>Katolická teologie</w:t>
      </w:r>
      <w:r w:rsidR="002E3BEF" w:rsidRPr="00F60961">
        <w:rPr>
          <w:rFonts w:ascii="Calibri" w:hAnsi="Calibri"/>
          <w:sz w:val="24"/>
          <w:szCs w:val="24"/>
        </w:rPr>
        <w:t xml:space="preserve">. Na téže fakultě pokračoval jako externí doktorand v oboru </w:t>
      </w:r>
      <w:r w:rsidR="002E3BEF" w:rsidRPr="00F60961">
        <w:rPr>
          <w:rFonts w:ascii="Calibri" w:hAnsi="Calibri"/>
          <w:i/>
          <w:sz w:val="24"/>
          <w:szCs w:val="24"/>
        </w:rPr>
        <w:t>Biblická teologie</w:t>
      </w:r>
      <w:r w:rsidR="002E3BEF" w:rsidRPr="00F60961">
        <w:rPr>
          <w:rFonts w:ascii="Calibri" w:hAnsi="Calibri"/>
          <w:sz w:val="24"/>
          <w:szCs w:val="24"/>
        </w:rPr>
        <w:t xml:space="preserve">, zaměření Nový zákon a v roce 2011 obhájil disertační práci na téma </w:t>
      </w:r>
      <w:r w:rsidR="002E3BEF" w:rsidRPr="00F60961">
        <w:rPr>
          <w:rFonts w:ascii="Calibri" w:hAnsi="Calibri"/>
          <w:i/>
          <w:sz w:val="24"/>
          <w:szCs w:val="24"/>
        </w:rPr>
        <w:t>Ježíš – světlo slepých: Uzdravení slepého od narození ve čtvrtém evangeliu</w:t>
      </w:r>
      <w:r w:rsidR="002E3BEF" w:rsidRPr="00F60961">
        <w:rPr>
          <w:rFonts w:ascii="Calibri" w:hAnsi="Calibri"/>
          <w:sz w:val="24"/>
          <w:szCs w:val="24"/>
        </w:rPr>
        <w:t xml:space="preserve">. </w:t>
      </w:r>
    </w:p>
    <w:p w:rsidR="00081D34" w:rsidRPr="00F60961" w:rsidRDefault="002E3BEF" w:rsidP="00372B49">
      <w:pPr>
        <w:spacing w:before="60"/>
        <w:ind w:left="425"/>
        <w:jc w:val="both"/>
        <w:rPr>
          <w:rFonts w:ascii="Calibri" w:hAnsi="Calibri"/>
          <w:sz w:val="24"/>
          <w:szCs w:val="24"/>
        </w:rPr>
      </w:pPr>
      <w:r w:rsidRPr="00F60961">
        <w:rPr>
          <w:rFonts w:ascii="Calibri" w:hAnsi="Calibri"/>
          <w:sz w:val="24"/>
          <w:szCs w:val="24"/>
        </w:rPr>
        <w:t>V letech 2005-2006 byl zaměstnán v Českém katolickém biblickém díle.</w:t>
      </w:r>
    </w:p>
    <w:p w:rsidR="002E3BEF" w:rsidRPr="00F60961" w:rsidRDefault="002E3BEF" w:rsidP="00372B49">
      <w:pPr>
        <w:spacing w:before="60"/>
        <w:ind w:left="425"/>
        <w:jc w:val="both"/>
        <w:rPr>
          <w:rFonts w:ascii="Calibri" w:hAnsi="Calibri"/>
          <w:sz w:val="24"/>
          <w:szCs w:val="24"/>
        </w:rPr>
      </w:pPr>
      <w:r w:rsidRPr="00F60961">
        <w:rPr>
          <w:rFonts w:ascii="Calibri" w:hAnsi="Calibri"/>
          <w:sz w:val="24"/>
          <w:szCs w:val="24"/>
        </w:rPr>
        <w:t>V letech</w:t>
      </w:r>
      <w:r w:rsidR="00CF3802" w:rsidRPr="00F60961">
        <w:rPr>
          <w:rFonts w:ascii="Calibri" w:hAnsi="Calibri"/>
          <w:sz w:val="24"/>
          <w:szCs w:val="24"/>
        </w:rPr>
        <w:t xml:space="preserve"> </w:t>
      </w:r>
      <w:r w:rsidRPr="00F60961">
        <w:rPr>
          <w:rFonts w:ascii="Calibri" w:hAnsi="Calibri"/>
          <w:sz w:val="24"/>
          <w:szCs w:val="24"/>
        </w:rPr>
        <w:t xml:space="preserve">2007-2013 pak působil jako výkonný redaktor časopisu </w:t>
      </w:r>
      <w:r w:rsidRPr="00F60961">
        <w:rPr>
          <w:rFonts w:ascii="Calibri" w:hAnsi="Calibri"/>
          <w:i/>
          <w:sz w:val="24"/>
          <w:szCs w:val="24"/>
        </w:rPr>
        <w:t>Studia theologica</w:t>
      </w:r>
      <w:r w:rsidRPr="00F60961">
        <w:rPr>
          <w:rFonts w:ascii="Calibri" w:hAnsi="Calibri"/>
          <w:sz w:val="24"/>
          <w:szCs w:val="24"/>
        </w:rPr>
        <w:t>.</w:t>
      </w:r>
    </w:p>
    <w:p w:rsidR="002F3626" w:rsidRPr="00F60961" w:rsidRDefault="00B3373E" w:rsidP="00081D34">
      <w:pPr>
        <w:spacing w:before="60"/>
        <w:ind w:left="425"/>
        <w:jc w:val="both"/>
        <w:rPr>
          <w:rFonts w:ascii="Calibri" w:hAnsi="Calibri"/>
          <w:sz w:val="24"/>
          <w:szCs w:val="24"/>
        </w:rPr>
      </w:pPr>
      <w:r w:rsidRPr="00F60961">
        <w:rPr>
          <w:rFonts w:ascii="Calibri" w:hAnsi="Calibri"/>
          <w:sz w:val="24"/>
          <w:szCs w:val="24"/>
        </w:rPr>
        <w:t xml:space="preserve">Od roku 2011 </w:t>
      </w:r>
      <w:r w:rsidR="00081D34" w:rsidRPr="00F60961">
        <w:rPr>
          <w:rFonts w:ascii="Calibri" w:hAnsi="Calibri"/>
          <w:sz w:val="24"/>
          <w:szCs w:val="24"/>
        </w:rPr>
        <w:t xml:space="preserve">přednáší </w:t>
      </w:r>
      <w:r w:rsidRPr="00F60961">
        <w:rPr>
          <w:rFonts w:ascii="Calibri" w:hAnsi="Calibri"/>
          <w:sz w:val="24"/>
          <w:szCs w:val="24"/>
        </w:rPr>
        <w:t>na Katedře systematické teologie</w:t>
      </w:r>
      <w:r w:rsidR="00372B49" w:rsidRPr="00F60961">
        <w:rPr>
          <w:rFonts w:ascii="Calibri" w:hAnsi="Calibri"/>
          <w:sz w:val="24"/>
          <w:szCs w:val="24"/>
        </w:rPr>
        <w:t xml:space="preserve"> CMTF</w:t>
      </w:r>
      <w:r w:rsidR="00CF3802" w:rsidRPr="00F60961">
        <w:rPr>
          <w:rFonts w:ascii="Calibri" w:hAnsi="Calibri"/>
          <w:sz w:val="24"/>
          <w:szCs w:val="24"/>
        </w:rPr>
        <w:t> </w:t>
      </w:r>
      <w:r w:rsidR="00372B49" w:rsidRPr="00F60961">
        <w:rPr>
          <w:rFonts w:ascii="Calibri" w:hAnsi="Calibri"/>
          <w:sz w:val="24"/>
          <w:szCs w:val="24"/>
        </w:rPr>
        <w:t>UP v Olomouci</w:t>
      </w:r>
      <w:r w:rsidRPr="00F60961">
        <w:rPr>
          <w:rFonts w:ascii="Calibri" w:hAnsi="Calibri"/>
          <w:sz w:val="24"/>
          <w:szCs w:val="24"/>
        </w:rPr>
        <w:t>. Vyučuje především principy křesťanské etiky, etiku mravních a teologických ctností a</w:t>
      </w:r>
      <w:r w:rsidR="00E22282" w:rsidRPr="00F60961">
        <w:rPr>
          <w:rFonts w:ascii="Calibri" w:hAnsi="Calibri"/>
          <w:sz w:val="24"/>
          <w:szCs w:val="24"/>
        </w:rPr>
        <w:t> </w:t>
      </w:r>
      <w:r w:rsidRPr="00F60961">
        <w:rPr>
          <w:rFonts w:ascii="Calibri" w:hAnsi="Calibri"/>
          <w:sz w:val="24"/>
          <w:szCs w:val="24"/>
        </w:rPr>
        <w:t xml:space="preserve">morální teologii speciální. </w:t>
      </w:r>
      <w:r w:rsidR="00E22282" w:rsidRPr="00F60961">
        <w:rPr>
          <w:rFonts w:ascii="Calibri" w:hAnsi="Calibri"/>
          <w:sz w:val="24"/>
          <w:szCs w:val="24"/>
        </w:rPr>
        <w:t xml:space="preserve">Vede a oponuje </w:t>
      </w:r>
      <w:r w:rsidRPr="00F60961">
        <w:rPr>
          <w:rFonts w:ascii="Calibri" w:hAnsi="Calibri"/>
          <w:sz w:val="24"/>
          <w:szCs w:val="24"/>
        </w:rPr>
        <w:t>bakalářsk</w:t>
      </w:r>
      <w:r w:rsidR="00E22282" w:rsidRPr="00F60961">
        <w:rPr>
          <w:rFonts w:ascii="Calibri" w:hAnsi="Calibri"/>
          <w:sz w:val="24"/>
          <w:szCs w:val="24"/>
        </w:rPr>
        <w:t>é</w:t>
      </w:r>
      <w:r w:rsidRPr="00F60961">
        <w:rPr>
          <w:rFonts w:ascii="Calibri" w:hAnsi="Calibri"/>
          <w:sz w:val="24"/>
          <w:szCs w:val="24"/>
        </w:rPr>
        <w:t xml:space="preserve"> a magistersk</w:t>
      </w:r>
      <w:r w:rsidR="00E22282" w:rsidRPr="00F60961">
        <w:rPr>
          <w:rFonts w:ascii="Calibri" w:hAnsi="Calibri"/>
          <w:sz w:val="24"/>
          <w:szCs w:val="24"/>
        </w:rPr>
        <w:t>é</w:t>
      </w:r>
      <w:r w:rsidRPr="00F60961">
        <w:rPr>
          <w:rFonts w:ascii="Calibri" w:hAnsi="Calibri"/>
          <w:sz w:val="24"/>
          <w:szCs w:val="24"/>
        </w:rPr>
        <w:t xml:space="preserve"> pr</w:t>
      </w:r>
      <w:r w:rsidR="00E22282" w:rsidRPr="00F60961">
        <w:rPr>
          <w:rFonts w:ascii="Calibri" w:hAnsi="Calibri"/>
          <w:sz w:val="24"/>
          <w:szCs w:val="24"/>
        </w:rPr>
        <w:t>áce</w:t>
      </w:r>
      <w:r w:rsidR="00081D34" w:rsidRPr="00F60961">
        <w:rPr>
          <w:rFonts w:ascii="Calibri" w:hAnsi="Calibri"/>
          <w:sz w:val="24"/>
          <w:szCs w:val="24"/>
        </w:rPr>
        <w:t xml:space="preserve">, bývá </w:t>
      </w:r>
      <w:r w:rsidRPr="00F60961">
        <w:rPr>
          <w:rFonts w:ascii="Calibri" w:hAnsi="Calibri"/>
          <w:sz w:val="24"/>
          <w:szCs w:val="24"/>
        </w:rPr>
        <w:t>členem komisí pro obhajob</w:t>
      </w:r>
      <w:r w:rsidR="00E22282" w:rsidRPr="00F60961">
        <w:rPr>
          <w:rFonts w:ascii="Calibri" w:hAnsi="Calibri"/>
          <w:sz w:val="24"/>
          <w:szCs w:val="24"/>
        </w:rPr>
        <w:t>y</w:t>
      </w:r>
      <w:r w:rsidR="00081D34" w:rsidRPr="00F60961">
        <w:rPr>
          <w:rFonts w:ascii="Calibri" w:hAnsi="Calibri"/>
          <w:sz w:val="24"/>
          <w:szCs w:val="24"/>
        </w:rPr>
        <w:t xml:space="preserve"> a</w:t>
      </w:r>
      <w:r w:rsidRPr="00F60961">
        <w:rPr>
          <w:rFonts w:ascii="Calibri" w:hAnsi="Calibri"/>
          <w:sz w:val="24"/>
          <w:szCs w:val="24"/>
        </w:rPr>
        <w:t xml:space="preserve"> </w:t>
      </w:r>
      <w:r w:rsidR="00E22282" w:rsidRPr="00F60961">
        <w:rPr>
          <w:rFonts w:ascii="Calibri" w:hAnsi="Calibri"/>
          <w:sz w:val="24"/>
          <w:szCs w:val="24"/>
        </w:rPr>
        <w:t xml:space="preserve">pro </w:t>
      </w:r>
      <w:r w:rsidRPr="00F60961">
        <w:rPr>
          <w:rFonts w:ascii="Calibri" w:hAnsi="Calibri"/>
          <w:sz w:val="24"/>
          <w:szCs w:val="24"/>
        </w:rPr>
        <w:t xml:space="preserve">státní závěrečné </w:t>
      </w:r>
      <w:r w:rsidR="00081D34" w:rsidRPr="00F60961">
        <w:rPr>
          <w:rFonts w:ascii="Calibri" w:hAnsi="Calibri"/>
          <w:sz w:val="24"/>
          <w:szCs w:val="24"/>
        </w:rPr>
        <w:t xml:space="preserve">nebo doktorské </w:t>
      </w:r>
      <w:r w:rsidRPr="00F60961">
        <w:rPr>
          <w:rFonts w:ascii="Calibri" w:hAnsi="Calibri"/>
          <w:sz w:val="24"/>
          <w:szCs w:val="24"/>
        </w:rPr>
        <w:t xml:space="preserve">zkoušky. Příležitostně vyučuje </w:t>
      </w:r>
      <w:r w:rsidR="00081D34" w:rsidRPr="00F60961">
        <w:rPr>
          <w:rFonts w:ascii="Calibri" w:hAnsi="Calibri"/>
          <w:sz w:val="24"/>
          <w:szCs w:val="24"/>
        </w:rPr>
        <w:t xml:space="preserve">v doktorském studijním programu. </w:t>
      </w:r>
      <w:r w:rsidRPr="00F60961">
        <w:rPr>
          <w:rFonts w:ascii="Calibri" w:hAnsi="Calibri"/>
          <w:sz w:val="24"/>
          <w:szCs w:val="24"/>
        </w:rPr>
        <w:t>V letech 2015-2017 dočasně vyučoval morální teologii také na K</w:t>
      </w:r>
      <w:r w:rsidR="00E22282" w:rsidRPr="00F60961">
        <w:rPr>
          <w:rFonts w:ascii="Calibri" w:hAnsi="Calibri"/>
          <w:sz w:val="24"/>
          <w:szCs w:val="24"/>
        </w:rPr>
        <w:t>atolické teologické fakultě Univerzity Karlovy v Praze</w:t>
      </w:r>
      <w:r w:rsidRPr="00F60961">
        <w:rPr>
          <w:rFonts w:ascii="Calibri" w:hAnsi="Calibri"/>
          <w:sz w:val="24"/>
          <w:szCs w:val="24"/>
        </w:rPr>
        <w:t xml:space="preserve">. </w:t>
      </w:r>
    </w:p>
    <w:p w:rsidR="00B3373E" w:rsidRPr="00F60961" w:rsidRDefault="002F3626" w:rsidP="00E22282">
      <w:pPr>
        <w:spacing w:before="60"/>
        <w:ind w:left="425"/>
        <w:jc w:val="both"/>
        <w:rPr>
          <w:rFonts w:ascii="Calibri" w:hAnsi="Calibri"/>
          <w:sz w:val="24"/>
          <w:szCs w:val="24"/>
        </w:rPr>
      </w:pPr>
      <w:r w:rsidRPr="00F60961">
        <w:rPr>
          <w:rFonts w:ascii="Calibri" w:hAnsi="Calibri"/>
          <w:sz w:val="24"/>
          <w:szCs w:val="24"/>
        </w:rPr>
        <w:t xml:space="preserve">Je </w:t>
      </w:r>
      <w:r w:rsidR="00B3373E" w:rsidRPr="00F60961">
        <w:rPr>
          <w:rFonts w:ascii="Calibri" w:hAnsi="Calibri"/>
          <w:sz w:val="24"/>
          <w:szCs w:val="24"/>
        </w:rPr>
        <w:t xml:space="preserve">spoluřešitelem </w:t>
      </w:r>
      <w:r w:rsidR="00E22282" w:rsidRPr="00F60961">
        <w:rPr>
          <w:rFonts w:ascii="Calibri" w:hAnsi="Calibri"/>
          <w:sz w:val="24"/>
          <w:szCs w:val="24"/>
        </w:rPr>
        <w:t xml:space="preserve">standardního </w:t>
      </w:r>
      <w:r w:rsidR="00B3373E" w:rsidRPr="00F60961">
        <w:rPr>
          <w:rFonts w:ascii="Calibri" w:hAnsi="Calibri"/>
          <w:sz w:val="24"/>
          <w:szCs w:val="24"/>
        </w:rPr>
        <w:t xml:space="preserve">grantového projektu </w:t>
      </w:r>
      <w:r w:rsidRPr="00F60961">
        <w:rPr>
          <w:rFonts w:ascii="Calibri" w:hAnsi="Calibri"/>
          <w:sz w:val="24"/>
          <w:szCs w:val="24"/>
        </w:rPr>
        <w:t xml:space="preserve">GAČR </w:t>
      </w:r>
      <w:r w:rsidRPr="00F60961">
        <w:rPr>
          <w:rFonts w:ascii="Calibri" w:hAnsi="Calibri"/>
          <w:bCs/>
          <w:sz w:val="24"/>
          <w:szCs w:val="24"/>
        </w:rPr>
        <w:t xml:space="preserve"> (2016–2018), č. 16-08021S</w:t>
      </w:r>
      <w:r w:rsidRPr="00F60961">
        <w:rPr>
          <w:rFonts w:ascii="Calibri" w:hAnsi="Calibri"/>
          <w:sz w:val="24"/>
          <w:szCs w:val="24"/>
        </w:rPr>
        <w:t xml:space="preserve"> </w:t>
      </w:r>
      <w:r w:rsidR="00B3373E" w:rsidRPr="00F60961">
        <w:rPr>
          <w:rFonts w:ascii="Calibri" w:hAnsi="Calibri"/>
          <w:sz w:val="24"/>
          <w:szCs w:val="24"/>
        </w:rPr>
        <w:t>„</w:t>
      </w:r>
      <w:r w:rsidR="00B3373E" w:rsidRPr="00F60961">
        <w:rPr>
          <w:rFonts w:ascii="Calibri" w:hAnsi="Calibri"/>
          <w:i/>
          <w:sz w:val="24"/>
          <w:szCs w:val="24"/>
        </w:rPr>
        <w:t>Teologie stvoření – výzvy přírodních věd a trinitární teologie</w:t>
      </w:r>
      <w:r w:rsidR="00B3373E" w:rsidRPr="00F60961">
        <w:rPr>
          <w:rFonts w:ascii="Calibri" w:hAnsi="Calibri"/>
          <w:sz w:val="24"/>
          <w:szCs w:val="24"/>
        </w:rPr>
        <w:t>“. V něm má za úkol především zpracování anglofonní oblasti, přičemž se zaměřuje také na implikace evoluční teorie pro křesťanskou etiku.</w:t>
      </w:r>
    </w:p>
    <w:p w:rsidR="002F3626" w:rsidRPr="00F60961" w:rsidRDefault="00E22282" w:rsidP="00E22282">
      <w:pPr>
        <w:ind w:left="425"/>
        <w:jc w:val="both"/>
        <w:rPr>
          <w:rFonts w:ascii="Calibri" w:hAnsi="Calibri"/>
          <w:bCs/>
          <w:i/>
          <w:iCs/>
          <w:sz w:val="24"/>
          <w:szCs w:val="24"/>
        </w:rPr>
      </w:pPr>
      <w:r w:rsidRPr="00F60961">
        <w:rPr>
          <w:rFonts w:ascii="Calibri" w:hAnsi="Calibri"/>
          <w:sz w:val="24"/>
          <w:szCs w:val="24"/>
        </w:rPr>
        <w:lastRenderedPageBreak/>
        <w:t xml:space="preserve">Badatelsky také </w:t>
      </w:r>
      <w:r w:rsidR="002F3626" w:rsidRPr="00F60961">
        <w:rPr>
          <w:rFonts w:ascii="Calibri" w:hAnsi="Calibri"/>
          <w:sz w:val="24"/>
          <w:szCs w:val="24"/>
        </w:rPr>
        <w:t>prac</w:t>
      </w:r>
      <w:r w:rsidR="00FF1304" w:rsidRPr="00F60961">
        <w:rPr>
          <w:rFonts w:ascii="Calibri" w:hAnsi="Calibri"/>
          <w:sz w:val="24"/>
          <w:szCs w:val="24"/>
        </w:rPr>
        <w:t>uje jako člen odborného týmu na projektu GAČR centrum excelence</w:t>
      </w:r>
      <w:r w:rsidR="00FF1304" w:rsidRPr="00F60961">
        <w:rPr>
          <w:rFonts w:ascii="Calibri" w:hAnsi="Calibri"/>
          <w:bCs/>
          <w:sz w:val="24"/>
          <w:szCs w:val="24"/>
        </w:rPr>
        <w:t xml:space="preserve"> (2012–2018), č. P401/12/G168 </w:t>
      </w:r>
      <w:r w:rsidRPr="00F60961">
        <w:rPr>
          <w:rFonts w:ascii="Calibri" w:hAnsi="Calibri"/>
          <w:bCs/>
          <w:i/>
          <w:iCs/>
          <w:sz w:val="24"/>
          <w:szCs w:val="24"/>
        </w:rPr>
        <w:t>„H</w:t>
      </w:r>
      <w:r w:rsidR="00FF1304" w:rsidRPr="00F60961">
        <w:rPr>
          <w:rFonts w:ascii="Calibri" w:hAnsi="Calibri"/>
          <w:bCs/>
          <w:i/>
          <w:iCs/>
          <w:sz w:val="24"/>
          <w:szCs w:val="24"/>
        </w:rPr>
        <w:t>istorie a interpretace Bible</w:t>
      </w:r>
      <w:r w:rsidRPr="00F60961">
        <w:rPr>
          <w:rFonts w:ascii="Calibri" w:hAnsi="Calibri"/>
          <w:bCs/>
          <w:i/>
          <w:iCs/>
          <w:sz w:val="24"/>
          <w:szCs w:val="24"/>
        </w:rPr>
        <w:t>“</w:t>
      </w:r>
      <w:r w:rsidR="00FF1304" w:rsidRPr="00F60961">
        <w:rPr>
          <w:rFonts w:ascii="Calibri" w:hAnsi="Calibri"/>
          <w:bCs/>
          <w:i/>
          <w:iCs/>
          <w:sz w:val="24"/>
          <w:szCs w:val="24"/>
        </w:rPr>
        <w:t>.</w:t>
      </w:r>
    </w:p>
    <w:p w:rsidR="00FF1304" w:rsidRPr="00F60961" w:rsidRDefault="00FF1304" w:rsidP="00E22282">
      <w:pPr>
        <w:ind w:left="425"/>
        <w:jc w:val="both"/>
        <w:rPr>
          <w:rFonts w:ascii="Calibri" w:hAnsi="Calibri"/>
          <w:sz w:val="24"/>
          <w:szCs w:val="24"/>
        </w:rPr>
      </w:pPr>
      <w:r w:rsidRPr="00F60961">
        <w:rPr>
          <w:rFonts w:ascii="Calibri" w:hAnsi="Calibri"/>
          <w:bCs/>
          <w:iCs/>
          <w:sz w:val="24"/>
          <w:szCs w:val="24"/>
        </w:rPr>
        <w:t>Byl hlavním řešitelem 3 projektů Studentské gr</w:t>
      </w:r>
      <w:r w:rsidR="00E22282" w:rsidRPr="00F60961">
        <w:rPr>
          <w:rFonts w:ascii="Calibri" w:hAnsi="Calibri"/>
          <w:bCs/>
          <w:iCs/>
          <w:sz w:val="24"/>
          <w:szCs w:val="24"/>
        </w:rPr>
        <w:t>an</w:t>
      </w:r>
      <w:r w:rsidRPr="00F60961">
        <w:rPr>
          <w:rFonts w:ascii="Calibri" w:hAnsi="Calibri"/>
          <w:bCs/>
          <w:iCs/>
          <w:sz w:val="24"/>
          <w:szCs w:val="24"/>
        </w:rPr>
        <w:t xml:space="preserve">tové soutěže IGA na UP </w:t>
      </w:r>
      <w:r w:rsidR="00E22282" w:rsidRPr="00F60961">
        <w:rPr>
          <w:rFonts w:ascii="Calibri" w:hAnsi="Calibri"/>
          <w:bCs/>
          <w:iCs/>
          <w:sz w:val="24"/>
          <w:szCs w:val="24"/>
        </w:rPr>
        <w:t>– „</w:t>
      </w:r>
      <w:r w:rsidR="00E22282" w:rsidRPr="00F60961">
        <w:rPr>
          <w:rFonts w:ascii="Calibri" w:hAnsi="Calibri"/>
          <w:bCs/>
          <w:i/>
          <w:iCs/>
          <w:sz w:val="24"/>
          <w:szCs w:val="24"/>
        </w:rPr>
        <w:t>V</w:t>
      </w:r>
      <w:r w:rsidRPr="00F60961">
        <w:rPr>
          <w:rFonts w:ascii="Calibri" w:hAnsi="Calibri"/>
          <w:bCs/>
          <w:i/>
          <w:iCs/>
          <w:sz w:val="24"/>
          <w:szCs w:val="24"/>
        </w:rPr>
        <w:t>ykopávky z</w:t>
      </w:r>
      <w:r w:rsidR="00E22282" w:rsidRPr="00F60961">
        <w:rPr>
          <w:rFonts w:ascii="Calibri" w:hAnsi="Calibri"/>
          <w:bCs/>
          <w:i/>
          <w:iCs/>
          <w:sz w:val="24"/>
          <w:szCs w:val="24"/>
        </w:rPr>
        <w:t> </w:t>
      </w:r>
      <w:r w:rsidRPr="00F60961">
        <w:rPr>
          <w:rFonts w:ascii="Calibri" w:hAnsi="Calibri"/>
          <w:bCs/>
          <w:i/>
          <w:iCs/>
          <w:sz w:val="24"/>
          <w:szCs w:val="24"/>
        </w:rPr>
        <w:t>1. století na hoře Sión – teorie a praxe</w:t>
      </w:r>
      <w:r w:rsidR="00E22282" w:rsidRPr="00F60961">
        <w:rPr>
          <w:rFonts w:ascii="Calibri" w:hAnsi="Calibri"/>
          <w:bCs/>
          <w:i/>
          <w:iCs/>
          <w:sz w:val="24"/>
          <w:szCs w:val="24"/>
        </w:rPr>
        <w:t>“</w:t>
      </w:r>
      <w:r w:rsidRPr="00F60961">
        <w:rPr>
          <w:rFonts w:ascii="Calibri" w:hAnsi="Calibri"/>
          <w:bCs/>
          <w:iCs/>
          <w:sz w:val="24"/>
          <w:szCs w:val="24"/>
        </w:rPr>
        <w:t xml:space="preserve"> (2008), </w:t>
      </w:r>
      <w:r w:rsidR="00E22282" w:rsidRPr="00F60961">
        <w:rPr>
          <w:rFonts w:ascii="Calibri" w:hAnsi="Calibri"/>
          <w:bCs/>
          <w:i/>
          <w:iCs/>
          <w:sz w:val="24"/>
          <w:szCs w:val="24"/>
        </w:rPr>
        <w:t>„</w:t>
      </w:r>
      <w:r w:rsidRPr="00F60961">
        <w:rPr>
          <w:rFonts w:ascii="Calibri" w:hAnsi="Calibri"/>
          <w:i/>
          <w:iCs/>
          <w:sz w:val="24"/>
          <w:szCs w:val="24"/>
        </w:rPr>
        <w:t>Jan 9 - výklad a papyrologický kontext</w:t>
      </w:r>
      <w:r w:rsidR="00E22282" w:rsidRPr="00F60961">
        <w:rPr>
          <w:rFonts w:ascii="Calibri" w:hAnsi="Calibri"/>
          <w:i/>
          <w:iCs/>
          <w:sz w:val="24"/>
          <w:szCs w:val="24"/>
        </w:rPr>
        <w:t>“</w:t>
      </w:r>
      <w:r w:rsidRPr="00F60961">
        <w:rPr>
          <w:rFonts w:ascii="Calibri" w:hAnsi="Calibri"/>
          <w:sz w:val="24"/>
          <w:szCs w:val="24"/>
        </w:rPr>
        <w:t xml:space="preserve"> (</w:t>
      </w:r>
      <w:r w:rsidRPr="00F60961">
        <w:rPr>
          <w:rFonts w:ascii="Calibri" w:hAnsi="Calibri"/>
          <w:bCs/>
          <w:iCs/>
          <w:sz w:val="24"/>
          <w:szCs w:val="24"/>
        </w:rPr>
        <w:t xml:space="preserve">2010-2011) a </w:t>
      </w:r>
      <w:r w:rsidR="00E22282" w:rsidRPr="00F60961">
        <w:rPr>
          <w:rFonts w:ascii="Calibri" w:hAnsi="Calibri"/>
          <w:i/>
          <w:iCs/>
          <w:sz w:val="24"/>
          <w:szCs w:val="24"/>
        </w:rPr>
        <w:t>„R</w:t>
      </w:r>
      <w:r w:rsidRPr="00F60961">
        <w:rPr>
          <w:rFonts w:ascii="Calibri" w:hAnsi="Calibri"/>
          <w:i/>
          <w:iCs/>
          <w:sz w:val="24"/>
          <w:szCs w:val="24"/>
        </w:rPr>
        <w:t>odinný život v biblickém a dnešním kontextu</w:t>
      </w:r>
      <w:r w:rsidR="00E22282" w:rsidRPr="00F60961">
        <w:rPr>
          <w:rFonts w:ascii="Calibri" w:hAnsi="Calibri"/>
          <w:i/>
          <w:iCs/>
          <w:sz w:val="24"/>
          <w:szCs w:val="24"/>
        </w:rPr>
        <w:t>“</w:t>
      </w:r>
      <w:r w:rsidRPr="00F60961">
        <w:rPr>
          <w:rFonts w:ascii="Calibri" w:hAnsi="Calibri"/>
          <w:bCs/>
          <w:iCs/>
          <w:sz w:val="24"/>
          <w:szCs w:val="24"/>
        </w:rPr>
        <w:t xml:space="preserve"> (2012).</w:t>
      </w:r>
    </w:p>
    <w:p w:rsidR="00FF1304" w:rsidRPr="00F60961" w:rsidRDefault="00B3373E" w:rsidP="00E22282">
      <w:pPr>
        <w:spacing w:before="60"/>
        <w:ind w:left="425"/>
        <w:jc w:val="both"/>
        <w:rPr>
          <w:rFonts w:ascii="Calibri" w:hAnsi="Calibri"/>
          <w:sz w:val="24"/>
          <w:szCs w:val="24"/>
        </w:rPr>
      </w:pPr>
      <w:r w:rsidRPr="00F60961">
        <w:rPr>
          <w:rFonts w:ascii="Calibri" w:hAnsi="Calibri"/>
          <w:sz w:val="24"/>
          <w:szCs w:val="24"/>
        </w:rPr>
        <w:t xml:space="preserve">Od roku 2012 působí v Centru pro práci s patristickými, středověkými a renesančními texty jako vědecký pracovník, a to v rámci novozákonní sekce. </w:t>
      </w:r>
    </w:p>
    <w:p w:rsidR="00B3373E" w:rsidRPr="00F60961" w:rsidRDefault="00B3373E" w:rsidP="00E22282">
      <w:pPr>
        <w:spacing w:before="60"/>
        <w:ind w:left="425"/>
        <w:jc w:val="both"/>
        <w:rPr>
          <w:rFonts w:ascii="Calibri" w:hAnsi="Calibri"/>
          <w:sz w:val="24"/>
          <w:szCs w:val="24"/>
        </w:rPr>
      </w:pPr>
      <w:r w:rsidRPr="00F60961">
        <w:rPr>
          <w:rFonts w:ascii="Calibri" w:hAnsi="Calibri"/>
          <w:sz w:val="24"/>
          <w:szCs w:val="24"/>
        </w:rPr>
        <w:t>Od roku 2015 slouží jako nemocniční kaplan ve Fakultní nemocnici Olomouc a podílí se na výuce v kurzu nemocničních kaplanů.</w:t>
      </w:r>
    </w:p>
    <w:p w:rsidR="00FF1304" w:rsidRPr="00F60961" w:rsidRDefault="00B3373E" w:rsidP="00372B49">
      <w:pPr>
        <w:pStyle w:val="Default"/>
        <w:spacing w:before="60"/>
        <w:ind w:left="425"/>
        <w:jc w:val="both"/>
        <w:rPr>
          <w:rFonts w:ascii="Calibri" w:hAnsi="Calibri"/>
          <w:color w:val="auto"/>
        </w:rPr>
      </w:pPr>
      <w:r w:rsidRPr="00F60961">
        <w:rPr>
          <w:rFonts w:ascii="Calibri" w:hAnsi="Calibri"/>
          <w:color w:val="auto"/>
        </w:rPr>
        <w:t>Aktivně se zapojuje v odborných sdruženích, ať už je to Česká a Evropská společnost pro</w:t>
      </w:r>
      <w:r w:rsidR="00E22282" w:rsidRPr="00F60961">
        <w:rPr>
          <w:rFonts w:ascii="Calibri" w:hAnsi="Calibri"/>
          <w:color w:val="auto"/>
        </w:rPr>
        <w:t> </w:t>
      </w:r>
      <w:r w:rsidRPr="00F60961">
        <w:rPr>
          <w:rFonts w:ascii="Calibri" w:hAnsi="Calibri"/>
          <w:color w:val="auto"/>
        </w:rPr>
        <w:t xml:space="preserve">katolickou teologii, Bioethicists in Central Europe, Katolická asociace nemocničních kaplanů nebo Česká christologická a mariologická akademie. </w:t>
      </w:r>
    </w:p>
    <w:p w:rsidR="00FF1304" w:rsidRPr="00F60961" w:rsidRDefault="00B3373E" w:rsidP="00372B49">
      <w:pPr>
        <w:pStyle w:val="Default"/>
        <w:spacing w:before="60"/>
        <w:ind w:left="425"/>
        <w:jc w:val="both"/>
        <w:rPr>
          <w:rFonts w:ascii="Calibri" w:hAnsi="Calibri"/>
          <w:color w:val="auto"/>
        </w:rPr>
      </w:pPr>
      <w:r w:rsidRPr="00F60961">
        <w:rPr>
          <w:rFonts w:ascii="Calibri" w:hAnsi="Calibri"/>
          <w:color w:val="auto"/>
        </w:rPr>
        <w:t xml:space="preserve">V roce 2017 organizoval mezinárodní konferenci </w:t>
      </w:r>
      <w:r w:rsidRPr="00F60961">
        <w:rPr>
          <w:rFonts w:ascii="Calibri" w:hAnsi="Calibri"/>
          <w:i/>
          <w:color w:val="auto"/>
        </w:rPr>
        <w:t>Bioethics as an Chance for Ecumenical Cooperation</w:t>
      </w:r>
      <w:r w:rsidRPr="00F60961">
        <w:rPr>
          <w:rFonts w:ascii="Calibri" w:hAnsi="Calibri"/>
          <w:color w:val="auto"/>
        </w:rPr>
        <w:t xml:space="preserve">. </w:t>
      </w:r>
    </w:p>
    <w:p w:rsidR="009C0AC6" w:rsidRPr="00F60961" w:rsidRDefault="00B3373E" w:rsidP="00372B49">
      <w:pPr>
        <w:pStyle w:val="Default"/>
        <w:spacing w:before="60"/>
        <w:ind w:left="425"/>
        <w:jc w:val="both"/>
        <w:rPr>
          <w:rFonts w:ascii="Calibri" w:hAnsi="Calibri"/>
          <w:color w:val="auto"/>
        </w:rPr>
      </w:pPr>
      <w:r w:rsidRPr="00F60961">
        <w:rPr>
          <w:rFonts w:ascii="Calibri" w:hAnsi="Calibri"/>
          <w:color w:val="auto"/>
        </w:rPr>
        <w:t>Pravidelně se účastní setkání středoevropských bioetiků a kongresů Evropské společnosti pro katolickou teologii.</w:t>
      </w:r>
      <w:r w:rsidR="009C0AC6" w:rsidRPr="00F60961">
        <w:rPr>
          <w:rFonts w:ascii="Calibri" w:hAnsi="Calibri"/>
          <w:color w:val="auto"/>
        </w:rPr>
        <w:t xml:space="preserve"> </w:t>
      </w:r>
    </w:p>
    <w:p w:rsidR="00FF1304" w:rsidRPr="00F60961" w:rsidRDefault="00FF1304" w:rsidP="00372B49">
      <w:pPr>
        <w:pStyle w:val="Default"/>
        <w:spacing w:before="60"/>
        <w:ind w:left="425"/>
        <w:jc w:val="both"/>
        <w:rPr>
          <w:rFonts w:ascii="Calibri" w:hAnsi="Calibri"/>
          <w:color w:val="auto"/>
        </w:rPr>
      </w:pPr>
      <w:r w:rsidRPr="00F60961">
        <w:rPr>
          <w:rFonts w:ascii="Calibri" w:hAnsi="Calibri"/>
          <w:color w:val="auto"/>
        </w:rPr>
        <w:t xml:space="preserve">V roce </w:t>
      </w:r>
      <w:r w:rsidR="00372B49" w:rsidRPr="00F60961">
        <w:rPr>
          <w:rFonts w:ascii="Calibri" w:hAnsi="Calibri"/>
          <w:color w:val="auto"/>
        </w:rPr>
        <w:t xml:space="preserve">2006 absolvoval třítýdenní vzdělávací stáž na Katholisches Bibelwerk Stuttgart v Německu, v roce 2008 se zúčastnil dvoutýdenní dobrovolnické práce na vykopávkách na hoře Sionu (Dig Mount Zion) pod vedením prof. Shimona Gibsona a v roce </w:t>
      </w:r>
      <w:r w:rsidRPr="00F60961">
        <w:rPr>
          <w:rFonts w:ascii="Calibri" w:hAnsi="Calibri"/>
          <w:color w:val="auto"/>
        </w:rPr>
        <w:t>2013 absolvoval dvoutýdenní letní školu „</w:t>
      </w:r>
      <w:r w:rsidRPr="00F60961">
        <w:rPr>
          <w:rFonts w:ascii="Calibri" w:hAnsi="Calibri"/>
          <w:i/>
          <w:color w:val="auto"/>
        </w:rPr>
        <w:t>Ethical Challe</w:t>
      </w:r>
      <w:r w:rsidR="00372B49" w:rsidRPr="00F60961">
        <w:rPr>
          <w:rFonts w:ascii="Calibri" w:hAnsi="Calibri"/>
          <w:i/>
          <w:color w:val="auto"/>
        </w:rPr>
        <w:t>nges in a European Perspective</w:t>
      </w:r>
      <w:r w:rsidR="00372B49" w:rsidRPr="00F60961">
        <w:rPr>
          <w:rFonts w:ascii="Calibri" w:hAnsi="Calibri"/>
          <w:color w:val="auto"/>
        </w:rPr>
        <w:t>“ v</w:t>
      </w:r>
      <w:r w:rsidR="00CF3802" w:rsidRPr="00F60961">
        <w:rPr>
          <w:rFonts w:ascii="Calibri" w:hAnsi="Calibri"/>
          <w:color w:val="auto"/>
        </w:rPr>
        <w:t> </w:t>
      </w:r>
      <w:r w:rsidRPr="00F60961">
        <w:rPr>
          <w:rFonts w:ascii="Calibri" w:hAnsi="Calibri"/>
          <w:color w:val="auto"/>
        </w:rPr>
        <w:t>Centre européen d'enseignement et de recherche en éthique</w:t>
      </w:r>
      <w:r w:rsidR="00372B49" w:rsidRPr="00F60961">
        <w:rPr>
          <w:rFonts w:ascii="Calibri" w:hAnsi="Calibri"/>
          <w:color w:val="auto"/>
        </w:rPr>
        <w:t xml:space="preserve"> Strasbourg ve</w:t>
      </w:r>
      <w:r w:rsidRPr="00F60961">
        <w:rPr>
          <w:rFonts w:ascii="Calibri" w:hAnsi="Calibri"/>
          <w:color w:val="auto"/>
        </w:rPr>
        <w:t xml:space="preserve"> Franci</w:t>
      </w:r>
      <w:r w:rsidR="00372B49" w:rsidRPr="00F60961">
        <w:rPr>
          <w:rFonts w:ascii="Calibri" w:hAnsi="Calibri"/>
          <w:color w:val="auto"/>
        </w:rPr>
        <w:t>i.</w:t>
      </w:r>
      <w:r w:rsidRPr="00F60961">
        <w:rPr>
          <w:rFonts w:ascii="Calibri" w:hAnsi="Calibri"/>
          <w:color w:val="auto"/>
        </w:rPr>
        <w:t xml:space="preserve"> </w:t>
      </w:r>
    </w:p>
    <w:p w:rsidR="005352C5" w:rsidRPr="00F60961" w:rsidRDefault="00B84BA3" w:rsidP="00372B49">
      <w:pPr>
        <w:pStyle w:val="Zkladntextodsazen3"/>
        <w:spacing w:before="60"/>
        <w:ind w:left="425"/>
        <w:rPr>
          <w:rFonts w:ascii="Calibri" w:hAnsi="Calibri"/>
          <w:iCs/>
        </w:rPr>
      </w:pPr>
      <w:r w:rsidRPr="00F60961">
        <w:rPr>
          <w:rFonts w:ascii="Calibri" w:hAnsi="Calibri"/>
        </w:rPr>
        <w:t xml:space="preserve">Seznam jeho vědeckých a odborných prací čítá </w:t>
      </w:r>
      <w:r w:rsidR="00A613B8" w:rsidRPr="00F60961">
        <w:rPr>
          <w:rFonts w:ascii="Calibri" w:hAnsi="Calibri"/>
        </w:rPr>
        <w:t>1</w:t>
      </w:r>
      <w:r w:rsidR="0036701B" w:rsidRPr="00F60961">
        <w:rPr>
          <w:rFonts w:ascii="Calibri" w:hAnsi="Calibri"/>
        </w:rPr>
        <w:t xml:space="preserve"> monografi</w:t>
      </w:r>
      <w:r w:rsidR="009941E7" w:rsidRPr="00F60961">
        <w:rPr>
          <w:rFonts w:ascii="Calibri" w:hAnsi="Calibri"/>
        </w:rPr>
        <w:t>e</w:t>
      </w:r>
      <w:r w:rsidR="00171926" w:rsidRPr="00F60961">
        <w:rPr>
          <w:rFonts w:ascii="Calibri" w:hAnsi="Calibri"/>
        </w:rPr>
        <w:t xml:space="preserve">, </w:t>
      </w:r>
      <w:r w:rsidR="00A613B8" w:rsidRPr="00F60961">
        <w:rPr>
          <w:rFonts w:ascii="Calibri" w:hAnsi="Calibri"/>
        </w:rPr>
        <w:t>3</w:t>
      </w:r>
      <w:r w:rsidR="00A85FEB" w:rsidRPr="00F60961">
        <w:rPr>
          <w:rFonts w:ascii="Calibri" w:hAnsi="Calibri"/>
        </w:rPr>
        <w:t> </w:t>
      </w:r>
      <w:r w:rsidR="00171926" w:rsidRPr="00F60961">
        <w:rPr>
          <w:rFonts w:ascii="Calibri" w:hAnsi="Calibri"/>
        </w:rPr>
        <w:t>kapitol</w:t>
      </w:r>
      <w:r w:rsidR="00A613B8" w:rsidRPr="00F60961">
        <w:rPr>
          <w:rFonts w:ascii="Calibri" w:hAnsi="Calibri"/>
        </w:rPr>
        <w:t>y</w:t>
      </w:r>
      <w:r w:rsidR="00171926" w:rsidRPr="00F60961">
        <w:rPr>
          <w:rFonts w:ascii="Calibri" w:hAnsi="Calibri"/>
        </w:rPr>
        <w:t xml:space="preserve"> v</w:t>
      </w:r>
      <w:r w:rsidR="0036701B" w:rsidRPr="00F60961">
        <w:rPr>
          <w:rFonts w:ascii="Calibri" w:hAnsi="Calibri"/>
        </w:rPr>
        <w:t> recenzovaných monografiích</w:t>
      </w:r>
      <w:r w:rsidR="00176E5E" w:rsidRPr="00F60961">
        <w:rPr>
          <w:rFonts w:ascii="Calibri" w:hAnsi="Calibri"/>
        </w:rPr>
        <w:t xml:space="preserve"> (z toho 2 ve světovém jazyce)</w:t>
      </w:r>
      <w:r w:rsidR="00171926" w:rsidRPr="00F60961">
        <w:rPr>
          <w:rFonts w:ascii="Calibri" w:hAnsi="Calibri"/>
        </w:rPr>
        <w:t>,</w:t>
      </w:r>
      <w:r w:rsidR="00FA4976" w:rsidRPr="00F60961">
        <w:rPr>
          <w:rFonts w:ascii="Calibri" w:hAnsi="Calibri"/>
        </w:rPr>
        <w:t xml:space="preserve"> </w:t>
      </w:r>
      <w:r w:rsidR="00A613B8" w:rsidRPr="00F60961">
        <w:rPr>
          <w:rFonts w:ascii="Calibri" w:hAnsi="Calibri"/>
        </w:rPr>
        <w:t>2</w:t>
      </w:r>
      <w:r w:rsidR="00290015" w:rsidRPr="00F60961">
        <w:rPr>
          <w:rFonts w:ascii="Calibri" w:hAnsi="Calibri"/>
        </w:rPr>
        <w:t xml:space="preserve"> </w:t>
      </w:r>
      <w:r w:rsidRPr="00F60961">
        <w:rPr>
          <w:rFonts w:ascii="Calibri" w:hAnsi="Calibri"/>
        </w:rPr>
        <w:t>odborn</w:t>
      </w:r>
      <w:r w:rsidR="00A613B8" w:rsidRPr="00F60961">
        <w:rPr>
          <w:rFonts w:ascii="Calibri" w:hAnsi="Calibri"/>
        </w:rPr>
        <w:t>é</w:t>
      </w:r>
      <w:r w:rsidR="00B96B05" w:rsidRPr="00F60961">
        <w:rPr>
          <w:rFonts w:ascii="Calibri" w:hAnsi="Calibri"/>
        </w:rPr>
        <w:t xml:space="preserve"> článk</w:t>
      </w:r>
      <w:r w:rsidR="00A613B8" w:rsidRPr="00F60961">
        <w:rPr>
          <w:rFonts w:ascii="Calibri" w:hAnsi="Calibri"/>
        </w:rPr>
        <w:t>y</w:t>
      </w:r>
      <w:r w:rsidR="00B96B05" w:rsidRPr="00F60961">
        <w:rPr>
          <w:rFonts w:ascii="Calibri" w:hAnsi="Calibri"/>
        </w:rPr>
        <w:t xml:space="preserve"> v</w:t>
      </w:r>
      <w:r w:rsidR="00A613B8" w:rsidRPr="00F60961">
        <w:rPr>
          <w:rFonts w:ascii="Calibri" w:hAnsi="Calibri"/>
        </w:rPr>
        <w:t xml:space="preserve"> zahraničních </w:t>
      </w:r>
      <w:r w:rsidR="00B96B05" w:rsidRPr="00F60961">
        <w:rPr>
          <w:rFonts w:ascii="Calibri" w:hAnsi="Calibri"/>
        </w:rPr>
        <w:t xml:space="preserve">recenzovaných </w:t>
      </w:r>
      <w:r w:rsidR="00A613B8" w:rsidRPr="00F60961">
        <w:rPr>
          <w:rFonts w:ascii="Calibri" w:hAnsi="Calibri"/>
        </w:rPr>
        <w:t xml:space="preserve">vědeckých </w:t>
      </w:r>
      <w:r w:rsidR="00B96B05" w:rsidRPr="00F60961">
        <w:rPr>
          <w:rFonts w:ascii="Calibri" w:hAnsi="Calibri"/>
        </w:rPr>
        <w:t>časopisech</w:t>
      </w:r>
      <w:r w:rsidR="00176E5E" w:rsidRPr="00F60961">
        <w:rPr>
          <w:rFonts w:ascii="Calibri" w:hAnsi="Calibri"/>
        </w:rPr>
        <w:t xml:space="preserve"> (z toho </w:t>
      </w:r>
      <w:r w:rsidR="00A613B8" w:rsidRPr="00F60961">
        <w:rPr>
          <w:rFonts w:ascii="Calibri" w:hAnsi="Calibri"/>
        </w:rPr>
        <w:t>2</w:t>
      </w:r>
      <w:r w:rsidR="00176E5E" w:rsidRPr="00F60961">
        <w:rPr>
          <w:rFonts w:ascii="Calibri" w:hAnsi="Calibri"/>
        </w:rPr>
        <w:t xml:space="preserve"> ve světovém jazyce)</w:t>
      </w:r>
      <w:r w:rsidR="00A613B8" w:rsidRPr="00F60961">
        <w:rPr>
          <w:rFonts w:ascii="Calibri" w:hAnsi="Calibri"/>
        </w:rPr>
        <w:t xml:space="preserve">, 18 odborných článků v tuzemských recenzovaných časopisech (z toho </w:t>
      </w:r>
      <w:r w:rsidR="002F3626" w:rsidRPr="00F60961">
        <w:rPr>
          <w:rFonts w:ascii="Calibri" w:hAnsi="Calibri"/>
        </w:rPr>
        <w:t>4</w:t>
      </w:r>
      <w:r w:rsidR="00A613B8" w:rsidRPr="00F60961">
        <w:rPr>
          <w:rFonts w:ascii="Calibri" w:hAnsi="Calibri"/>
        </w:rPr>
        <w:t xml:space="preserve"> ve světovém jazyce), 5</w:t>
      </w:r>
      <w:r w:rsidR="00FA4976" w:rsidRPr="00F60961">
        <w:rPr>
          <w:rFonts w:ascii="Calibri" w:hAnsi="Calibri"/>
        </w:rPr>
        <w:t xml:space="preserve"> recenzí</w:t>
      </w:r>
      <w:r w:rsidR="00A613B8" w:rsidRPr="00F60961">
        <w:rPr>
          <w:rFonts w:ascii="Calibri" w:hAnsi="Calibri"/>
        </w:rPr>
        <w:t>, 2 překlady</w:t>
      </w:r>
      <w:r w:rsidR="00290015" w:rsidRPr="00F60961">
        <w:rPr>
          <w:rFonts w:ascii="Calibri" w:hAnsi="Calibri"/>
        </w:rPr>
        <w:t>.</w:t>
      </w:r>
      <w:r w:rsidR="00FA4976" w:rsidRPr="00F60961">
        <w:rPr>
          <w:rFonts w:ascii="Calibri" w:hAnsi="Calibri"/>
        </w:rPr>
        <w:t xml:space="preserve"> </w:t>
      </w:r>
      <w:r w:rsidR="002F3626" w:rsidRPr="00F60961">
        <w:rPr>
          <w:rFonts w:ascii="Calibri" w:hAnsi="Calibri"/>
        </w:rPr>
        <w:t>V popularizační oblasti se podílel na množství rozhlasových pořadů Bible v</w:t>
      </w:r>
      <w:r w:rsidR="00CF3802" w:rsidRPr="00F60961">
        <w:rPr>
          <w:rFonts w:ascii="Calibri" w:hAnsi="Calibri"/>
        </w:rPr>
        <w:t> </w:t>
      </w:r>
      <w:r w:rsidR="002F3626" w:rsidRPr="00F60961">
        <w:rPr>
          <w:rFonts w:ascii="Calibri" w:hAnsi="Calibri"/>
        </w:rPr>
        <w:t>liturgii pro rádio Proglas a také odpovídá na dotazy na „</w:t>
      </w:r>
      <w:r w:rsidR="002F3626" w:rsidRPr="00F60961">
        <w:rPr>
          <w:rFonts w:ascii="Calibri" w:hAnsi="Calibri"/>
          <w:i/>
        </w:rPr>
        <w:t>Lince důvěry“</w:t>
      </w:r>
      <w:r w:rsidR="002F3626" w:rsidRPr="00F60961">
        <w:rPr>
          <w:rFonts w:ascii="Calibri" w:hAnsi="Calibri"/>
        </w:rPr>
        <w:t xml:space="preserve">, </w:t>
      </w:r>
      <w:r w:rsidR="002F3626" w:rsidRPr="00F60961">
        <w:rPr>
          <w:rFonts w:ascii="Calibri" w:hAnsi="Calibri"/>
          <w:u w:val="single"/>
        </w:rPr>
        <w:t>help.vira.cz.</w:t>
      </w:r>
      <w:r w:rsidR="00FA4976" w:rsidRPr="00F60961">
        <w:rPr>
          <w:rFonts w:ascii="Calibri" w:hAnsi="Calibri"/>
        </w:rPr>
        <w:t xml:space="preserve"> </w:t>
      </w:r>
    </w:p>
    <w:p w:rsidR="00B84BA3" w:rsidRPr="00F60961" w:rsidRDefault="005352C5" w:rsidP="00372B49">
      <w:pPr>
        <w:pStyle w:val="Zkladntextodsazen3"/>
        <w:spacing w:before="60"/>
        <w:ind w:left="425"/>
        <w:rPr>
          <w:rFonts w:ascii="Calibri" w:hAnsi="Calibri"/>
        </w:rPr>
      </w:pPr>
      <w:r w:rsidRPr="00F60961">
        <w:rPr>
          <w:rFonts w:ascii="Calibri" w:hAnsi="Calibri"/>
        </w:rPr>
        <w:t>C</w:t>
      </w:r>
      <w:r w:rsidR="00B84BA3" w:rsidRPr="00F60961">
        <w:rPr>
          <w:rFonts w:ascii="Calibri" w:hAnsi="Calibri"/>
        </w:rPr>
        <w:t>itační index</w:t>
      </w:r>
      <w:r w:rsidRPr="00F60961">
        <w:rPr>
          <w:rFonts w:ascii="Calibri" w:hAnsi="Calibri"/>
        </w:rPr>
        <w:t xml:space="preserve"> dr. </w:t>
      </w:r>
      <w:r w:rsidR="002F3626" w:rsidRPr="00F60961">
        <w:rPr>
          <w:rFonts w:ascii="Calibri" w:hAnsi="Calibri"/>
        </w:rPr>
        <w:t>Opatrného</w:t>
      </w:r>
      <w:r w:rsidR="00B84BA3" w:rsidRPr="00F60961">
        <w:rPr>
          <w:rFonts w:ascii="Calibri" w:hAnsi="Calibri"/>
        </w:rPr>
        <w:t xml:space="preserve">, pokud se mu ho podařilo zjistit, čítá </w:t>
      </w:r>
      <w:r w:rsidR="002F3626" w:rsidRPr="00F60961">
        <w:rPr>
          <w:rFonts w:ascii="Calibri" w:hAnsi="Calibri"/>
        </w:rPr>
        <w:t>16</w:t>
      </w:r>
      <w:r w:rsidR="00B84BA3" w:rsidRPr="00F60961">
        <w:rPr>
          <w:rFonts w:ascii="Calibri" w:hAnsi="Calibri"/>
        </w:rPr>
        <w:t xml:space="preserve"> citací</w:t>
      </w:r>
      <w:r w:rsidR="008D3330" w:rsidRPr="00F60961">
        <w:rPr>
          <w:rFonts w:ascii="Calibri" w:hAnsi="Calibri"/>
        </w:rPr>
        <w:t xml:space="preserve"> a ohlasů</w:t>
      </w:r>
      <w:r w:rsidR="00D82C62" w:rsidRPr="00F60961">
        <w:rPr>
          <w:rFonts w:ascii="Calibri" w:hAnsi="Calibri"/>
        </w:rPr>
        <w:t xml:space="preserve"> v publikacích odborného charakteru</w:t>
      </w:r>
      <w:r w:rsidR="00B84BA3" w:rsidRPr="00F60961">
        <w:rPr>
          <w:rFonts w:ascii="Calibri" w:hAnsi="Calibri"/>
        </w:rPr>
        <w:t>.</w:t>
      </w:r>
    </w:p>
    <w:p w:rsidR="00B84BA3" w:rsidRPr="00F60961" w:rsidRDefault="00B84BA3" w:rsidP="00B84BA3">
      <w:pPr>
        <w:numPr>
          <w:ilvl w:val="12"/>
          <w:numId w:val="0"/>
        </w:numPr>
        <w:ind w:left="397"/>
        <w:jc w:val="both"/>
        <w:rPr>
          <w:rFonts w:ascii="Calibri" w:hAnsi="Calibri"/>
          <w:b/>
          <w:i/>
          <w:color w:val="FF0000"/>
          <w:sz w:val="24"/>
          <w:szCs w:val="24"/>
        </w:rPr>
      </w:pPr>
    </w:p>
    <w:p w:rsidR="00B84BA3" w:rsidRPr="00F60961" w:rsidRDefault="00B84BA3" w:rsidP="00A45A1A">
      <w:pPr>
        <w:numPr>
          <w:ilvl w:val="12"/>
          <w:numId w:val="0"/>
        </w:numPr>
        <w:jc w:val="both"/>
        <w:rPr>
          <w:rFonts w:ascii="Calibri" w:hAnsi="Calibri"/>
          <w:b/>
          <w:i/>
          <w:sz w:val="24"/>
          <w:szCs w:val="24"/>
        </w:rPr>
      </w:pPr>
      <w:r w:rsidRPr="00F60961">
        <w:rPr>
          <w:rFonts w:ascii="Calibri" w:hAnsi="Calibri"/>
          <w:b/>
          <w:i/>
          <w:sz w:val="24"/>
          <w:szCs w:val="24"/>
        </w:rPr>
        <w:t xml:space="preserve">Habilitační komise konstatovala, že </w:t>
      </w:r>
      <w:r w:rsidR="006C2B41" w:rsidRPr="00F60961">
        <w:rPr>
          <w:rFonts w:ascii="Calibri" w:hAnsi="Calibri"/>
          <w:b/>
          <w:i/>
          <w:sz w:val="24"/>
          <w:szCs w:val="24"/>
        </w:rPr>
        <w:t>v</w:t>
      </w:r>
      <w:r w:rsidRPr="00F60961">
        <w:rPr>
          <w:rFonts w:ascii="Calibri" w:hAnsi="Calibri"/>
          <w:b/>
          <w:i/>
          <w:sz w:val="24"/>
          <w:szCs w:val="24"/>
        </w:rPr>
        <w:t>šechny předložené práce plně prokazují uchazečovu odbornou kvalifikaci a způsobilost k vědecké činnosti. Komise se shodla na tom, že vědecká kvalifikace uchazeče odpovídá předepsaným požadavkům Univerzity Palackého.</w:t>
      </w:r>
    </w:p>
    <w:p w:rsidR="00B84BA3" w:rsidRPr="00F60961" w:rsidRDefault="00B84BA3" w:rsidP="00B84BA3">
      <w:pPr>
        <w:spacing w:before="480"/>
        <w:jc w:val="both"/>
        <w:rPr>
          <w:rFonts w:ascii="Calibri" w:hAnsi="Calibri"/>
          <w:sz w:val="24"/>
          <w:szCs w:val="24"/>
        </w:rPr>
      </w:pPr>
      <w:r w:rsidRPr="00F60961">
        <w:rPr>
          <w:rFonts w:ascii="Calibri" w:hAnsi="Calibri"/>
          <w:sz w:val="24"/>
          <w:szCs w:val="24"/>
        </w:rPr>
        <w:t xml:space="preserve">b)  </w:t>
      </w:r>
      <w:r w:rsidR="005F3E3F" w:rsidRPr="00F60961">
        <w:rPr>
          <w:rFonts w:ascii="Calibri" w:hAnsi="Calibri"/>
          <w:sz w:val="24"/>
          <w:szCs w:val="24"/>
        </w:rPr>
        <w:t xml:space="preserve"> </w:t>
      </w:r>
      <w:r w:rsidRPr="00F60961">
        <w:rPr>
          <w:rFonts w:ascii="Calibri" w:hAnsi="Calibri"/>
          <w:sz w:val="24"/>
          <w:szCs w:val="24"/>
        </w:rPr>
        <w:t xml:space="preserve"> </w:t>
      </w:r>
      <w:r w:rsidRPr="00F60961">
        <w:rPr>
          <w:rFonts w:ascii="Calibri" w:hAnsi="Calibri"/>
          <w:sz w:val="24"/>
          <w:szCs w:val="24"/>
          <w:u w:val="single"/>
        </w:rPr>
        <w:t>Komise posoudila uchazečovu dosavadní pedagogickou způsobilost</w:t>
      </w:r>
      <w:r w:rsidRPr="00F60961">
        <w:rPr>
          <w:rFonts w:ascii="Calibri" w:hAnsi="Calibri"/>
          <w:sz w:val="24"/>
          <w:szCs w:val="24"/>
        </w:rPr>
        <w:t xml:space="preserve">. </w:t>
      </w:r>
    </w:p>
    <w:p w:rsidR="004D4501" w:rsidRPr="00CF3802" w:rsidRDefault="00A45A1A" w:rsidP="00372B49">
      <w:pPr>
        <w:spacing w:before="60"/>
        <w:ind w:left="425"/>
        <w:jc w:val="both"/>
        <w:rPr>
          <w:rFonts w:ascii="Calibri" w:hAnsi="Calibri"/>
          <w:sz w:val="24"/>
          <w:szCs w:val="24"/>
        </w:rPr>
      </w:pPr>
      <w:r w:rsidRPr="00F60961">
        <w:rPr>
          <w:rFonts w:ascii="Calibri" w:hAnsi="Calibri"/>
          <w:sz w:val="24"/>
          <w:szCs w:val="24"/>
        </w:rPr>
        <w:t xml:space="preserve">Komise shledala, že </w:t>
      </w:r>
      <w:r w:rsidR="005352C5" w:rsidRPr="00F60961">
        <w:rPr>
          <w:rFonts w:ascii="Calibri" w:hAnsi="Calibri"/>
          <w:sz w:val="24"/>
          <w:szCs w:val="24"/>
        </w:rPr>
        <w:t xml:space="preserve">dr. </w:t>
      </w:r>
      <w:r w:rsidR="0095752A" w:rsidRPr="00F60961">
        <w:rPr>
          <w:rFonts w:ascii="Calibri" w:hAnsi="Calibri"/>
          <w:sz w:val="24"/>
          <w:szCs w:val="24"/>
        </w:rPr>
        <w:t xml:space="preserve">Opatrný </w:t>
      </w:r>
      <w:r w:rsidR="00B053CF" w:rsidRPr="00F60961">
        <w:rPr>
          <w:rFonts w:ascii="Calibri" w:hAnsi="Calibri"/>
          <w:sz w:val="24"/>
          <w:szCs w:val="24"/>
        </w:rPr>
        <w:t>pedagogicky působ</w:t>
      </w:r>
      <w:r w:rsidR="00076AC9" w:rsidRPr="00F60961">
        <w:rPr>
          <w:rFonts w:ascii="Calibri" w:hAnsi="Calibri"/>
          <w:sz w:val="24"/>
          <w:szCs w:val="24"/>
        </w:rPr>
        <w:t xml:space="preserve">í od roku </w:t>
      </w:r>
      <w:r w:rsidR="00043EBA" w:rsidRPr="00F60961">
        <w:rPr>
          <w:rFonts w:ascii="Calibri" w:hAnsi="Calibri"/>
          <w:sz w:val="24"/>
          <w:szCs w:val="24"/>
        </w:rPr>
        <w:t>20</w:t>
      </w:r>
      <w:r w:rsidR="007152F3" w:rsidRPr="00F60961">
        <w:rPr>
          <w:rFonts w:ascii="Calibri" w:hAnsi="Calibri"/>
          <w:sz w:val="24"/>
          <w:szCs w:val="24"/>
        </w:rPr>
        <w:t>11</w:t>
      </w:r>
      <w:r w:rsidR="00043EBA" w:rsidRPr="00F60961">
        <w:rPr>
          <w:rFonts w:ascii="Calibri" w:hAnsi="Calibri"/>
          <w:sz w:val="24"/>
          <w:szCs w:val="24"/>
        </w:rPr>
        <w:t xml:space="preserve"> </w:t>
      </w:r>
      <w:r w:rsidR="007152F3" w:rsidRPr="00F60961">
        <w:rPr>
          <w:rFonts w:ascii="Calibri" w:hAnsi="Calibri"/>
          <w:sz w:val="24"/>
          <w:szCs w:val="24"/>
        </w:rPr>
        <w:t xml:space="preserve">(od roku 2013 </w:t>
      </w:r>
      <w:r w:rsidR="00043EBA" w:rsidRPr="00F60961">
        <w:rPr>
          <w:rFonts w:ascii="Calibri" w:hAnsi="Calibri"/>
          <w:sz w:val="24"/>
          <w:szCs w:val="24"/>
        </w:rPr>
        <w:t>jako odborný asistent</w:t>
      </w:r>
      <w:r w:rsidR="007152F3" w:rsidRPr="00F60961">
        <w:rPr>
          <w:rFonts w:ascii="Calibri" w:hAnsi="Calibri"/>
          <w:sz w:val="24"/>
          <w:szCs w:val="24"/>
        </w:rPr>
        <w:t xml:space="preserve">) na </w:t>
      </w:r>
      <w:r w:rsidR="00043EBA" w:rsidRPr="00F60961">
        <w:rPr>
          <w:rFonts w:ascii="Calibri" w:hAnsi="Calibri"/>
          <w:sz w:val="24"/>
          <w:szCs w:val="24"/>
        </w:rPr>
        <w:t>Kate</w:t>
      </w:r>
      <w:r w:rsidR="00076AC9" w:rsidRPr="00F60961">
        <w:rPr>
          <w:rFonts w:ascii="Calibri" w:hAnsi="Calibri"/>
          <w:sz w:val="24"/>
          <w:szCs w:val="24"/>
        </w:rPr>
        <w:t>d</w:t>
      </w:r>
      <w:r w:rsidR="007152F3" w:rsidRPr="00F60961">
        <w:rPr>
          <w:rFonts w:ascii="Calibri" w:hAnsi="Calibri"/>
          <w:sz w:val="24"/>
          <w:szCs w:val="24"/>
        </w:rPr>
        <w:t>ře</w:t>
      </w:r>
      <w:r w:rsidR="00076AC9" w:rsidRPr="00F60961">
        <w:rPr>
          <w:rFonts w:ascii="Calibri" w:hAnsi="Calibri"/>
          <w:sz w:val="24"/>
          <w:szCs w:val="24"/>
        </w:rPr>
        <w:t xml:space="preserve"> </w:t>
      </w:r>
      <w:r w:rsidR="007152F3" w:rsidRPr="00F60961">
        <w:rPr>
          <w:rFonts w:ascii="Calibri" w:hAnsi="Calibri"/>
          <w:sz w:val="24"/>
          <w:szCs w:val="24"/>
        </w:rPr>
        <w:t>systematické</w:t>
      </w:r>
      <w:r w:rsidR="009604C8" w:rsidRPr="00F60961">
        <w:rPr>
          <w:rFonts w:ascii="Calibri" w:hAnsi="Calibri"/>
          <w:sz w:val="24"/>
          <w:szCs w:val="24"/>
        </w:rPr>
        <w:t xml:space="preserve"> teologie</w:t>
      </w:r>
      <w:r w:rsidR="00076AC9" w:rsidRPr="00F60961">
        <w:rPr>
          <w:rFonts w:ascii="Calibri" w:hAnsi="Calibri"/>
          <w:sz w:val="24"/>
          <w:szCs w:val="24"/>
        </w:rPr>
        <w:t xml:space="preserve"> na Cyrilometodějské teologické fakultě Univerzity Palackého</w:t>
      </w:r>
      <w:r w:rsidR="00AE7927" w:rsidRPr="00F60961">
        <w:rPr>
          <w:rFonts w:ascii="Calibri" w:hAnsi="Calibri"/>
          <w:sz w:val="24"/>
          <w:szCs w:val="24"/>
        </w:rPr>
        <w:t xml:space="preserve"> v Olomouci, </w:t>
      </w:r>
      <w:r w:rsidR="007152F3" w:rsidRPr="00F60961">
        <w:rPr>
          <w:rFonts w:ascii="Calibri" w:hAnsi="Calibri"/>
          <w:sz w:val="24"/>
          <w:szCs w:val="24"/>
        </w:rPr>
        <w:t xml:space="preserve">kde vyučuje </w:t>
      </w:r>
      <w:r w:rsidR="007152F3" w:rsidRPr="00CF3802">
        <w:rPr>
          <w:rFonts w:ascii="Calibri" w:hAnsi="Calibri"/>
          <w:sz w:val="24"/>
          <w:szCs w:val="24"/>
        </w:rPr>
        <w:t xml:space="preserve">především principy křesťanské etiky, etiku mravních a teologických ctností a v kombinovaném studiu také morální teologii speciální. Vedl </w:t>
      </w:r>
      <w:r w:rsidR="004D4501" w:rsidRPr="00CF3802">
        <w:rPr>
          <w:rFonts w:ascii="Calibri" w:hAnsi="Calibri"/>
          <w:sz w:val="24"/>
          <w:szCs w:val="24"/>
        </w:rPr>
        <w:t xml:space="preserve">5 </w:t>
      </w:r>
      <w:r w:rsidR="007152F3" w:rsidRPr="00CF3802">
        <w:rPr>
          <w:rFonts w:ascii="Calibri" w:hAnsi="Calibri"/>
          <w:sz w:val="24"/>
          <w:szCs w:val="24"/>
        </w:rPr>
        <w:t xml:space="preserve">bakalářských a </w:t>
      </w:r>
      <w:r w:rsidR="004D4501" w:rsidRPr="00CF3802">
        <w:rPr>
          <w:rFonts w:ascii="Calibri" w:hAnsi="Calibri"/>
          <w:sz w:val="24"/>
          <w:szCs w:val="24"/>
        </w:rPr>
        <w:t xml:space="preserve">3 </w:t>
      </w:r>
      <w:r w:rsidR="007152F3" w:rsidRPr="00CF3802">
        <w:rPr>
          <w:rFonts w:ascii="Calibri" w:hAnsi="Calibri"/>
          <w:sz w:val="24"/>
          <w:szCs w:val="24"/>
        </w:rPr>
        <w:t>magistersk</w:t>
      </w:r>
      <w:r w:rsidR="004D4501" w:rsidRPr="00CF3802">
        <w:rPr>
          <w:rFonts w:ascii="Calibri" w:hAnsi="Calibri"/>
          <w:sz w:val="24"/>
          <w:szCs w:val="24"/>
        </w:rPr>
        <w:t>é úspěšně obhájené práce (a podílí se na dalších)</w:t>
      </w:r>
      <w:r w:rsidR="007152F3" w:rsidRPr="00CF3802">
        <w:rPr>
          <w:rFonts w:ascii="Calibri" w:hAnsi="Calibri"/>
          <w:sz w:val="24"/>
          <w:szCs w:val="24"/>
        </w:rPr>
        <w:t>,</w:t>
      </w:r>
      <w:r w:rsidR="004D4501" w:rsidRPr="00CF3802">
        <w:rPr>
          <w:rFonts w:ascii="Calibri" w:hAnsi="Calibri"/>
          <w:sz w:val="24"/>
          <w:szCs w:val="24"/>
        </w:rPr>
        <w:t xml:space="preserve"> byl oponentem dalších Bc., Mgr. a Pd.D. prací, bývá </w:t>
      </w:r>
      <w:r w:rsidR="007152F3" w:rsidRPr="00CF3802">
        <w:rPr>
          <w:rFonts w:ascii="Calibri" w:hAnsi="Calibri"/>
          <w:sz w:val="24"/>
          <w:szCs w:val="24"/>
        </w:rPr>
        <w:t>členem komisí pro</w:t>
      </w:r>
      <w:r w:rsidR="00CF3802">
        <w:rPr>
          <w:rFonts w:ascii="Calibri" w:hAnsi="Calibri"/>
          <w:sz w:val="24"/>
          <w:szCs w:val="24"/>
        </w:rPr>
        <w:t> </w:t>
      </w:r>
      <w:r w:rsidR="007152F3" w:rsidRPr="00CF3802">
        <w:rPr>
          <w:rFonts w:ascii="Calibri" w:hAnsi="Calibri"/>
          <w:sz w:val="24"/>
          <w:szCs w:val="24"/>
        </w:rPr>
        <w:t xml:space="preserve">obhajobu a státní závěrečné zkoušky. Příležitostně vyučuje v doktorském studijním programu a </w:t>
      </w:r>
      <w:r w:rsidR="004D4501" w:rsidRPr="00CF3802">
        <w:rPr>
          <w:rFonts w:ascii="Calibri" w:hAnsi="Calibri"/>
          <w:sz w:val="24"/>
          <w:szCs w:val="24"/>
        </w:rPr>
        <w:t>bývá</w:t>
      </w:r>
      <w:r w:rsidR="007152F3" w:rsidRPr="00CF3802">
        <w:rPr>
          <w:rFonts w:ascii="Calibri" w:hAnsi="Calibri"/>
          <w:sz w:val="24"/>
          <w:szCs w:val="24"/>
        </w:rPr>
        <w:t xml:space="preserve"> členem komisí pro </w:t>
      </w:r>
      <w:r w:rsidR="004D4501" w:rsidRPr="00CF3802">
        <w:rPr>
          <w:rFonts w:ascii="Calibri" w:hAnsi="Calibri"/>
          <w:sz w:val="24"/>
          <w:szCs w:val="24"/>
        </w:rPr>
        <w:t xml:space="preserve">státní </w:t>
      </w:r>
      <w:r w:rsidR="007152F3" w:rsidRPr="00CF3802">
        <w:rPr>
          <w:rFonts w:ascii="Calibri" w:hAnsi="Calibri"/>
          <w:sz w:val="24"/>
          <w:szCs w:val="24"/>
        </w:rPr>
        <w:t xml:space="preserve">doktorskou zkoušku a obhajobu disertační práce. </w:t>
      </w:r>
    </w:p>
    <w:p w:rsidR="007152F3" w:rsidRPr="00CF3802" w:rsidRDefault="007152F3" w:rsidP="00F53FED">
      <w:pPr>
        <w:spacing w:before="60"/>
        <w:ind w:left="425"/>
        <w:jc w:val="both"/>
        <w:rPr>
          <w:rFonts w:ascii="Calibri" w:hAnsi="Calibri"/>
          <w:sz w:val="24"/>
          <w:szCs w:val="24"/>
        </w:rPr>
      </w:pPr>
      <w:r w:rsidRPr="00CF3802">
        <w:rPr>
          <w:rFonts w:ascii="Calibri" w:hAnsi="Calibri"/>
          <w:sz w:val="24"/>
          <w:szCs w:val="24"/>
        </w:rPr>
        <w:lastRenderedPageBreak/>
        <w:t>V letech 2015-2017 dočasně vyučoval morální teologii také na Katolické teologické fakultě Univerzity Karlovy v Praze.</w:t>
      </w:r>
    </w:p>
    <w:p w:rsidR="00A31783" w:rsidRPr="00F60961" w:rsidRDefault="00A31783" w:rsidP="00A31783">
      <w:pPr>
        <w:numPr>
          <w:ilvl w:val="12"/>
          <w:numId w:val="23"/>
        </w:numPr>
        <w:ind w:left="397"/>
        <w:jc w:val="both"/>
        <w:rPr>
          <w:rFonts w:ascii="Calibri" w:hAnsi="Calibri"/>
          <w:b/>
          <w:i/>
          <w:sz w:val="24"/>
          <w:szCs w:val="24"/>
        </w:rPr>
      </w:pPr>
    </w:p>
    <w:p w:rsidR="00B84BA3" w:rsidRPr="00F60961" w:rsidRDefault="00B84BA3" w:rsidP="00B84BA3">
      <w:pPr>
        <w:jc w:val="both"/>
        <w:rPr>
          <w:rFonts w:ascii="Calibri" w:hAnsi="Calibri"/>
          <w:sz w:val="24"/>
          <w:szCs w:val="24"/>
        </w:rPr>
      </w:pPr>
      <w:r w:rsidRPr="00F60961">
        <w:rPr>
          <w:rFonts w:ascii="Calibri" w:hAnsi="Calibri"/>
          <w:b/>
          <w:i/>
          <w:sz w:val="24"/>
          <w:szCs w:val="24"/>
        </w:rPr>
        <w:t>Habilitační komise konstatovala, že uchazečova pedagogická praxe je dostatečná a</w:t>
      </w:r>
      <w:r w:rsidR="004A0D0D" w:rsidRPr="00F60961">
        <w:rPr>
          <w:rFonts w:ascii="Calibri" w:hAnsi="Calibri"/>
          <w:b/>
          <w:i/>
          <w:sz w:val="24"/>
          <w:szCs w:val="24"/>
        </w:rPr>
        <w:t> </w:t>
      </w:r>
      <w:r w:rsidRPr="00F60961">
        <w:rPr>
          <w:rFonts w:ascii="Calibri" w:hAnsi="Calibri"/>
          <w:b/>
          <w:i/>
          <w:sz w:val="24"/>
          <w:szCs w:val="24"/>
        </w:rPr>
        <w:t>odpovídá předepsaným požadavkům Univerzity Palackého.</w:t>
      </w:r>
      <w:r w:rsidRPr="00F60961">
        <w:rPr>
          <w:rFonts w:ascii="Calibri" w:hAnsi="Calibri"/>
          <w:sz w:val="24"/>
          <w:szCs w:val="24"/>
        </w:rPr>
        <w:t xml:space="preserve">  </w:t>
      </w:r>
    </w:p>
    <w:p w:rsidR="00B84BA3" w:rsidRPr="00F60961" w:rsidRDefault="00B84BA3" w:rsidP="00B84BA3">
      <w:pPr>
        <w:spacing w:before="360"/>
        <w:jc w:val="both"/>
        <w:rPr>
          <w:rFonts w:ascii="Calibri" w:hAnsi="Calibri"/>
          <w:sz w:val="24"/>
          <w:szCs w:val="24"/>
        </w:rPr>
      </w:pPr>
      <w:r w:rsidRPr="00F60961">
        <w:rPr>
          <w:rFonts w:ascii="Calibri" w:hAnsi="Calibri"/>
          <w:sz w:val="24"/>
          <w:szCs w:val="24"/>
        </w:rPr>
        <w:t xml:space="preserve">c)    </w:t>
      </w:r>
      <w:r w:rsidRPr="00F60961">
        <w:rPr>
          <w:rFonts w:ascii="Calibri" w:hAnsi="Calibri"/>
          <w:sz w:val="24"/>
          <w:szCs w:val="24"/>
          <w:u w:val="single"/>
        </w:rPr>
        <w:t>Komise vzala na vědomí posudky všech tří oponentů jí jmenovaných</w:t>
      </w:r>
      <w:r w:rsidRPr="00F60961">
        <w:rPr>
          <w:rFonts w:ascii="Calibri" w:hAnsi="Calibri"/>
          <w:sz w:val="24"/>
          <w:szCs w:val="24"/>
        </w:rPr>
        <w:t>.</w:t>
      </w:r>
    </w:p>
    <w:p w:rsidR="00B84BA3" w:rsidRPr="00F60961" w:rsidRDefault="00076AC9" w:rsidP="006774B7">
      <w:pPr>
        <w:spacing w:before="120"/>
        <w:ind w:left="425"/>
        <w:jc w:val="both"/>
        <w:rPr>
          <w:rFonts w:ascii="Calibri" w:hAnsi="Calibri"/>
          <w:i/>
          <w:sz w:val="24"/>
          <w:szCs w:val="24"/>
          <w:lang w:val="sk-SK"/>
        </w:rPr>
      </w:pPr>
      <w:r w:rsidRPr="00F60961">
        <w:rPr>
          <w:rFonts w:ascii="Calibri" w:hAnsi="Calibri"/>
          <w:b/>
          <w:sz w:val="24"/>
          <w:szCs w:val="24"/>
        </w:rPr>
        <w:t>P</w:t>
      </w:r>
      <w:r w:rsidR="00E35CB4" w:rsidRPr="00F60961">
        <w:rPr>
          <w:rFonts w:ascii="Calibri" w:hAnsi="Calibri"/>
          <w:b/>
          <w:sz w:val="24"/>
          <w:szCs w:val="24"/>
        </w:rPr>
        <w:t xml:space="preserve">rof. </w:t>
      </w:r>
      <w:r w:rsidR="00E81CC0" w:rsidRPr="00F60961">
        <w:rPr>
          <w:rFonts w:ascii="Calibri" w:hAnsi="Calibri"/>
          <w:b/>
          <w:sz w:val="24"/>
          <w:szCs w:val="24"/>
        </w:rPr>
        <w:t>Ctirad V. Pospíšil, Th.D.</w:t>
      </w:r>
      <w:r w:rsidR="00E35CB4" w:rsidRPr="00F60961">
        <w:rPr>
          <w:rFonts w:ascii="Calibri" w:hAnsi="Calibri"/>
          <w:b/>
          <w:sz w:val="24"/>
          <w:szCs w:val="24"/>
        </w:rPr>
        <w:t xml:space="preserve"> </w:t>
      </w:r>
      <w:r w:rsidR="00E35CB4" w:rsidRPr="00F60961">
        <w:rPr>
          <w:rFonts w:ascii="Calibri" w:hAnsi="Calibri"/>
          <w:sz w:val="24"/>
          <w:szCs w:val="24"/>
        </w:rPr>
        <w:t>z</w:t>
      </w:r>
      <w:r w:rsidR="00E81CC0" w:rsidRPr="00F60961">
        <w:rPr>
          <w:rFonts w:ascii="Calibri" w:hAnsi="Calibri"/>
          <w:sz w:val="24"/>
          <w:szCs w:val="24"/>
        </w:rPr>
        <w:t> CMTF UP v Olomouci</w:t>
      </w:r>
      <w:r w:rsidRPr="00F60961">
        <w:rPr>
          <w:rFonts w:ascii="Calibri" w:hAnsi="Calibri"/>
          <w:sz w:val="24"/>
          <w:szCs w:val="24"/>
        </w:rPr>
        <w:t xml:space="preserve"> </w:t>
      </w:r>
      <w:r w:rsidR="00E35CB4" w:rsidRPr="00F60961">
        <w:rPr>
          <w:rFonts w:ascii="Calibri" w:hAnsi="Calibri"/>
          <w:sz w:val="24"/>
          <w:szCs w:val="24"/>
        </w:rPr>
        <w:t>v závěrečném shrnutí svého posudku uvedl:</w:t>
      </w:r>
      <w:r w:rsidR="00B84BA3" w:rsidRPr="00F60961">
        <w:rPr>
          <w:rFonts w:ascii="Calibri" w:hAnsi="Calibri"/>
          <w:sz w:val="24"/>
          <w:szCs w:val="24"/>
        </w:rPr>
        <w:t xml:space="preserve"> </w:t>
      </w:r>
      <w:r w:rsidR="00B84BA3" w:rsidRPr="00F60961">
        <w:rPr>
          <w:rFonts w:ascii="Calibri" w:hAnsi="Calibri"/>
          <w:i/>
          <w:sz w:val="24"/>
          <w:szCs w:val="24"/>
          <w:lang w:val="sk-SK"/>
        </w:rPr>
        <w:t>„</w:t>
      </w:r>
      <w:r w:rsidR="00FD3CED" w:rsidRPr="00F60961">
        <w:rPr>
          <w:rFonts w:ascii="Calibri" w:hAnsi="Calibri"/>
          <w:i/>
          <w:sz w:val="24"/>
          <w:szCs w:val="24"/>
        </w:rPr>
        <w:t>Práce je nesporně originální, protože tímto způsobem zatím nebyla Husova etika nikdy zpracována. Podněty zde nalezne nejenom teolog, ale – podle mého skromného soudu – také historik. Úroveň zpracování je velmi dobrá. Měla-li by práce být vydána, určitě by bylo třeba zapracovat na její jazykové stránce, posunout na vyšší úroveň některé detaily, což ovšem nemění nic na velmi pozitivním hodnocení předloženého elaborátu, který si podle mého skromného soudu jednoznačně zasluhuje, aby byl přijat jako podklad pro udělení titulu docenta.</w:t>
      </w:r>
      <w:r w:rsidR="00B84BA3" w:rsidRPr="00F60961">
        <w:rPr>
          <w:rFonts w:ascii="Calibri" w:hAnsi="Calibri"/>
          <w:i/>
          <w:sz w:val="24"/>
          <w:szCs w:val="24"/>
          <w:lang w:val="sk-SK"/>
        </w:rPr>
        <w:t>“</w:t>
      </w:r>
    </w:p>
    <w:p w:rsidR="00B84BA3" w:rsidRPr="00F60961" w:rsidRDefault="00B84BA3" w:rsidP="000F4238">
      <w:pPr>
        <w:spacing w:before="120"/>
        <w:ind w:left="425"/>
        <w:jc w:val="both"/>
        <w:rPr>
          <w:rFonts w:ascii="Calibri" w:hAnsi="Calibri"/>
          <w:i/>
          <w:sz w:val="24"/>
          <w:szCs w:val="24"/>
        </w:rPr>
      </w:pPr>
      <w:r w:rsidRPr="00F60961">
        <w:rPr>
          <w:rFonts w:ascii="Calibri" w:hAnsi="Calibri"/>
          <w:sz w:val="24"/>
          <w:szCs w:val="24"/>
        </w:rPr>
        <w:t xml:space="preserve">Druhým oponentem byl </w:t>
      </w:r>
      <w:r w:rsidR="00021CF0" w:rsidRPr="00F60961">
        <w:rPr>
          <w:rFonts w:ascii="Calibri" w:hAnsi="Calibri"/>
          <w:b/>
          <w:sz w:val="24"/>
          <w:szCs w:val="24"/>
        </w:rPr>
        <w:t>prof. PhDr. Jan B. Lášek, Th.D.</w:t>
      </w:r>
      <w:r w:rsidR="00E35CB4" w:rsidRPr="00F60961">
        <w:rPr>
          <w:rFonts w:ascii="Calibri" w:hAnsi="Calibri"/>
          <w:b/>
          <w:sz w:val="24"/>
          <w:szCs w:val="24"/>
        </w:rPr>
        <w:t xml:space="preserve"> </w:t>
      </w:r>
      <w:r w:rsidR="00076AC9" w:rsidRPr="00F60961">
        <w:rPr>
          <w:rFonts w:ascii="Calibri" w:hAnsi="Calibri"/>
          <w:sz w:val="24"/>
          <w:szCs w:val="24"/>
        </w:rPr>
        <w:t>z</w:t>
      </w:r>
      <w:r w:rsidR="00021CF0" w:rsidRPr="00F60961">
        <w:rPr>
          <w:rFonts w:ascii="Calibri" w:hAnsi="Calibri"/>
          <w:sz w:val="24"/>
          <w:szCs w:val="24"/>
        </w:rPr>
        <w:t> Husitské teologické fakulty Univerzity Karlovy v Praze</w:t>
      </w:r>
      <w:r w:rsidR="00C86725" w:rsidRPr="00F60961">
        <w:rPr>
          <w:rFonts w:ascii="Calibri" w:hAnsi="Calibri"/>
          <w:sz w:val="24"/>
          <w:szCs w:val="24"/>
        </w:rPr>
        <w:t>.</w:t>
      </w:r>
      <w:r w:rsidRPr="00F60961">
        <w:rPr>
          <w:rFonts w:ascii="Calibri" w:hAnsi="Calibri"/>
          <w:b/>
          <w:sz w:val="24"/>
          <w:szCs w:val="24"/>
        </w:rPr>
        <w:t xml:space="preserve"> </w:t>
      </w:r>
      <w:r w:rsidR="00CE60D0" w:rsidRPr="00F60961">
        <w:rPr>
          <w:rFonts w:ascii="Calibri" w:hAnsi="Calibri"/>
          <w:sz w:val="24"/>
          <w:szCs w:val="24"/>
        </w:rPr>
        <w:t>V</w:t>
      </w:r>
      <w:r w:rsidR="00E35CB4" w:rsidRPr="00F60961">
        <w:rPr>
          <w:rFonts w:ascii="Calibri" w:hAnsi="Calibri"/>
          <w:sz w:val="24"/>
          <w:szCs w:val="24"/>
        </w:rPr>
        <w:t> závěru sv</w:t>
      </w:r>
      <w:r w:rsidRPr="00F60961">
        <w:rPr>
          <w:rFonts w:ascii="Calibri" w:hAnsi="Calibri"/>
          <w:sz w:val="24"/>
          <w:szCs w:val="24"/>
        </w:rPr>
        <w:t>é</w:t>
      </w:r>
      <w:r w:rsidR="00CE60D0" w:rsidRPr="00F60961">
        <w:rPr>
          <w:rFonts w:ascii="Calibri" w:hAnsi="Calibri"/>
          <w:sz w:val="24"/>
          <w:szCs w:val="24"/>
        </w:rPr>
        <w:t>ho oponentského posudku</w:t>
      </w:r>
      <w:r w:rsidRPr="00F60961">
        <w:rPr>
          <w:rFonts w:ascii="Calibri" w:hAnsi="Calibri"/>
          <w:sz w:val="24"/>
          <w:szCs w:val="24"/>
        </w:rPr>
        <w:t xml:space="preserve"> </w:t>
      </w:r>
      <w:r w:rsidR="00CE60D0" w:rsidRPr="00F60961">
        <w:rPr>
          <w:rFonts w:ascii="Calibri" w:hAnsi="Calibri"/>
          <w:sz w:val="24"/>
          <w:szCs w:val="24"/>
        </w:rPr>
        <w:t xml:space="preserve">na </w:t>
      </w:r>
      <w:r w:rsidRPr="00F60961">
        <w:rPr>
          <w:rFonts w:ascii="Calibri" w:hAnsi="Calibri"/>
          <w:sz w:val="24"/>
          <w:szCs w:val="24"/>
        </w:rPr>
        <w:t>habilitační prác</w:t>
      </w:r>
      <w:r w:rsidR="00CE60D0" w:rsidRPr="00F60961">
        <w:rPr>
          <w:rFonts w:ascii="Calibri" w:hAnsi="Calibri"/>
          <w:sz w:val="24"/>
          <w:szCs w:val="24"/>
        </w:rPr>
        <w:t>i</w:t>
      </w:r>
      <w:r w:rsidRPr="00F60961">
        <w:rPr>
          <w:rFonts w:ascii="Calibri" w:hAnsi="Calibri"/>
          <w:sz w:val="24"/>
          <w:szCs w:val="24"/>
        </w:rPr>
        <w:t xml:space="preserve"> píše: </w:t>
      </w:r>
      <w:r w:rsidR="0051405E" w:rsidRPr="00F60961">
        <w:rPr>
          <w:rFonts w:ascii="Calibri" w:hAnsi="Calibri"/>
          <w:i/>
          <w:sz w:val="24"/>
          <w:szCs w:val="24"/>
          <w:lang w:val="sk-SK"/>
        </w:rPr>
        <w:t>„</w:t>
      </w:r>
      <w:r w:rsidR="000F4238" w:rsidRPr="00F60961">
        <w:rPr>
          <w:rFonts w:ascii="Calibri" w:hAnsi="Calibri"/>
          <w:i/>
          <w:sz w:val="24"/>
          <w:szCs w:val="28"/>
        </w:rPr>
        <w:t>Přísluší se mi vyslovit, zda autor má dostat venia docendi na teologické fakultě. Na tuto otázku odpovídám jednoznačně, že ano. Prokázal znalost tématiky, schopnost pracovat s prameny i schopnost syntézy. Nakonec podobným způsobem prokazovali své znalosti i odbornou způsobilost badatelé několik generací před námi. Docentská habilitace je stejně jako doktorát dílo, které vzniká na počátku vědecké kariéry, nikoliv na konci. Doporučuji proto komisi, aby habilitaci přijala a iniciovala další jednání před vědeckou radou fakulty.</w:t>
      </w:r>
      <w:r w:rsidR="0051405E" w:rsidRPr="00F60961">
        <w:rPr>
          <w:rFonts w:ascii="Calibri" w:hAnsi="Calibri"/>
          <w:i/>
          <w:sz w:val="24"/>
          <w:szCs w:val="24"/>
          <w:lang w:val="sk-SK"/>
        </w:rPr>
        <w:t>“</w:t>
      </w:r>
    </w:p>
    <w:p w:rsidR="00B84BA3" w:rsidRPr="00F60961" w:rsidRDefault="00B84BA3" w:rsidP="003000A5">
      <w:pPr>
        <w:adjustRightInd w:val="0"/>
        <w:spacing w:before="120"/>
        <w:ind w:left="425"/>
        <w:jc w:val="both"/>
        <w:rPr>
          <w:rFonts w:ascii="Calibri" w:hAnsi="Calibri"/>
          <w:i/>
          <w:sz w:val="24"/>
          <w:szCs w:val="24"/>
        </w:rPr>
      </w:pPr>
      <w:r w:rsidRPr="00F60961">
        <w:rPr>
          <w:rFonts w:ascii="Calibri" w:hAnsi="Calibri"/>
          <w:sz w:val="24"/>
          <w:szCs w:val="24"/>
        </w:rPr>
        <w:t xml:space="preserve">Třetí oponent </w:t>
      </w:r>
      <w:r w:rsidR="00BD5706" w:rsidRPr="00F60961">
        <w:rPr>
          <w:rFonts w:ascii="Calibri" w:hAnsi="Calibri"/>
          <w:b/>
          <w:sz w:val="24"/>
          <w:szCs w:val="24"/>
        </w:rPr>
        <w:t>prof. PhDr. Petr Čornej, DrSc.</w:t>
      </w:r>
      <w:r w:rsidRPr="00F60961">
        <w:rPr>
          <w:rFonts w:ascii="Calibri" w:hAnsi="Calibri"/>
          <w:sz w:val="24"/>
          <w:szCs w:val="24"/>
        </w:rPr>
        <w:t xml:space="preserve"> </w:t>
      </w:r>
      <w:r w:rsidR="00E35CB4" w:rsidRPr="00F60961">
        <w:rPr>
          <w:rFonts w:ascii="Calibri" w:hAnsi="Calibri"/>
          <w:sz w:val="24"/>
          <w:szCs w:val="24"/>
        </w:rPr>
        <w:t>z</w:t>
      </w:r>
      <w:r w:rsidR="00BD5706" w:rsidRPr="00F60961">
        <w:rPr>
          <w:rFonts w:ascii="Calibri" w:hAnsi="Calibri"/>
          <w:sz w:val="24"/>
          <w:szCs w:val="24"/>
        </w:rPr>
        <w:t> </w:t>
      </w:r>
      <w:r w:rsidR="00BD5706" w:rsidRPr="00F60961">
        <w:rPr>
          <w:rFonts w:ascii="Calibri" w:hAnsi="Calibri"/>
          <w:i/>
          <w:sz w:val="24"/>
          <w:szCs w:val="24"/>
        </w:rPr>
        <w:t xml:space="preserve">Ústavu pro jazyk český Akademie věd ČR </w:t>
      </w:r>
      <w:r w:rsidR="00E50162" w:rsidRPr="00F60961">
        <w:rPr>
          <w:rFonts w:ascii="Calibri" w:hAnsi="Calibri"/>
          <w:i/>
          <w:sz w:val="24"/>
          <w:szCs w:val="24"/>
        </w:rPr>
        <w:t>v</w:t>
      </w:r>
      <w:r w:rsidR="00BD5706" w:rsidRPr="00F60961">
        <w:rPr>
          <w:rFonts w:ascii="Calibri" w:hAnsi="Calibri"/>
          <w:i/>
          <w:sz w:val="24"/>
          <w:szCs w:val="24"/>
        </w:rPr>
        <w:t> </w:t>
      </w:r>
      <w:r w:rsidR="00E50162" w:rsidRPr="00F60961">
        <w:rPr>
          <w:rFonts w:ascii="Calibri" w:hAnsi="Calibri"/>
          <w:i/>
          <w:sz w:val="24"/>
          <w:szCs w:val="24"/>
        </w:rPr>
        <w:t>Praze</w:t>
      </w:r>
      <w:r w:rsidRPr="00F60961">
        <w:rPr>
          <w:rFonts w:ascii="Calibri" w:hAnsi="Calibri"/>
          <w:sz w:val="24"/>
          <w:szCs w:val="24"/>
        </w:rPr>
        <w:t xml:space="preserve"> ve</w:t>
      </w:r>
      <w:r w:rsidR="008756C8" w:rsidRPr="00F60961">
        <w:rPr>
          <w:rFonts w:ascii="Calibri" w:hAnsi="Calibri"/>
          <w:sz w:val="24"/>
          <w:szCs w:val="24"/>
        </w:rPr>
        <w:t> </w:t>
      </w:r>
      <w:r w:rsidRPr="00F60961">
        <w:rPr>
          <w:rFonts w:ascii="Calibri" w:hAnsi="Calibri"/>
          <w:sz w:val="24"/>
          <w:szCs w:val="24"/>
        </w:rPr>
        <w:t xml:space="preserve">svém posudku píše: </w:t>
      </w:r>
      <w:r w:rsidR="00BD5706" w:rsidRPr="00F60961">
        <w:rPr>
          <w:rFonts w:ascii="Calibri" w:hAnsi="Calibri"/>
          <w:i/>
          <w:sz w:val="24"/>
          <w:szCs w:val="24"/>
          <w:lang w:val="sk-SK"/>
        </w:rPr>
        <w:t>„</w:t>
      </w:r>
      <w:r w:rsidR="005E02FA" w:rsidRPr="00F60961">
        <w:rPr>
          <w:rFonts w:ascii="Calibri" w:hAnsi="Calibri"/>
          <w:i/>
          <w:sz w:val="24"/>
          <w:szCs w:val="24"/>
        </w:rPr>
        <w:t>Předložená práce nevytěžila dostatečně dosavadní odbornou literaturu k tématu a místy proto opakuje objevené, což je však v současnosti nejen u kvalifikačních pojednání rozšířený jev, podmíněný v neposlední řadě nadprodukcí textů, v nichž se ztrácí i zkušený badatel. Určité nedůslednosti lze shledat též v práci s odkazy, které se ne vždy vztahují k nejpřesnějšímu vydání pramenů. Přesto jsou pozitiva zjevná. Je to v první řadě přehledný, srozumitelný, koncízní a tematicky uspořádaný výklad Husovy etiky, založený na studiu jeho spisů a sledovaný i v rovině životní praxe. Ačkoliv by bylo možné interpretaci na některých místech prohloubit, na zřetelně a přesvědčivě formulovaných poznatcích, by tato doplnění nic podstatného nezměnila. Doporučuji proto práci uznat jako podklad pro pokračování v habilitačním řízení.</w:t>
      </w:r>
      <w:r w:rsidR="00BD5706" w:rsidRPr="00F60961">
        <w:rPr>
          <w:rFonts w:ascii="Calibri" w:hAnsi="Calibri"/>
          <w:i/>
          <w:sz w:val="24"/>
          <w:szCs w:val="24"/>
          <w:lang w:val="sk-SK"/>
        </w:rPr>
        <w:t>“</w:t>
      </w:r>
    </w:p>
    <w:p w:rsidR="00B84BA3" w:rsidRPr="00F60961" w:rsidRDefault="00B84BA3" w:rsidP="00B84BA3">
      <w:pPr>
        <w:tabs>
          <w:tab w:val="left" w:pos="2694"/>
        </w:tabs>
        <w:ind w:left="425"/>
        <w:jc w:val="both"/>
        <w:rPr>
          <w:rFonts w:ascii="Calibri" w:hAnsi="Calibri"/>
          <w:b/>
          <w:bCs/>
          <w:i/>
          <w:sz w:val="24"/>
          <w:szCs w:val="24"/>
        </w:rPr>
      </w:pPr>
    </w:p>
    <w:p w:rsidR="00B84BA3" w:rsidRPr="00F60961" w:rsidRDefault="00B84BA3" w:rsidP="006774B7">
      <w:pPr>
        <w:tabs>
          <w:tab w:val="left" w:pos="2694"/>
        </w:tabs>
        <w:spacing w:before="60"/>
        <w:jc w:val="both"/>
        <w:rPr>
          <w:rFonts w:ascii="Calibri" w:hAnsi="Calibri"/>
          <w:b/>
          <w:bCs/>
          <w:i/>
          <w:iCs/>
          <w:sz w:val="24"/>
          <w:szCs w:val="24"/>
        </w:rPr>
      </w:pPr>
      <w:r w:rsidRPr="00F60961">
        <w:rPr>
          <w:rFonts w:ascii="Calibri" w:hAnsi="Calibri"/>
          <w:b/>
          <w:bCs/>
          <w:i/>
          <w:sz w:val="24"/>
          <w:szCs w:val="24"/>
        </w:rPr>
        <w:t xml:space="preserve">Komise </w:t>
      </w:r>
      <w:r w:rsidR="003000A5" w:rsidRPr="00F60961">
        <w:rPr>
          <w:rFonts w:ascii="Calibri" w:hAnsi="Calibri"/>
          <w:b/>
          <w:bCs/>
          <w:i/>
          <w:sz w:val="24"/>
          <w:szCs w:val="24"/>
        </w:rPr>
        <w:t xml:space="preserve">tedy </w:t>
      </w:r>
      <w:r w:rsidRPr="00F60961">
        <w:rPr>
          <w:rFonts w:ascii="Calibri" w:hAnsi="Calibri"/>
          <w:b/>
          <w:bCs/>
          <w:i/>
          <w:sz w:val="24"/>
          <w:szCs w:val="24"/>
        </w:rPr>
        <w:t xml:space="preserve">konstatovala, že všechny tři posudky hodnotí habilitační práci s názvem </w:t>
      </w:r>
      <w:r w:rsidR="005E4BD3" w:rsidRPr="00F60961">
        <w:rPr>
          <w:rFonts w:ascii="Calibri" w:hAnsi="Calibri"/>
          <w:b/>
          <w:sz w:val="24"/>
          <w:szCs w:val="24"/>
        </w:rPr>
        <w:t>»</w:t>
      </w:r>
      <w:r w:rsidR="00BD5706" w:rsidRPr="00F60961">
        <w:rPr>
          <w:rFonts w:ascii="Calibri" w:hAnsi="Calibri"/>
          <w:b/>
          <w:sz w:val="24"/>
          <w:szCs w:val="24"/>
        </w:rPr>
        <w:t>Etika v teologii a životě mistra Jana Husa</w:t>
      </w:r>
      <w:r w:rsidR="005E4BD3" w:rsidRPr="00F60961">
        <w:rPr>
          <w:rFonts w:ascii="Calibri" w:hAnsi="Calibri"/>
          <w:b/>
          <w:sz w:val="24"/>
          <w:szCs w:val="24"/>
        </w:rPr>
        <w:t>«</w:t>
      </w:r>
      <w:r w:rsidR="00C86725" w:rsidRPr="00F60961">
        <w:rPr>
          <w:rFonts w:ascii="Calibri" w:hAnsi="Calibri"/>
          <w:sz w:val="24"/>
          <w:szCs w:val="24"/>
        </w:rPr>
        <w:t xml:space="preserve"> </w:t>
      </w:r>
      <w:r w:rsidR="006C2B41" w:rsidRPr="00F60961">
        <w:rPr>
          <w:rFonts w:ascii="Calibri" w:hAnsi="Calibri"/>
          <w:b/>
          <w:bCs/>
          <w:i/>
          <w:sz w:val="24"/>
          <w:szCs w:val="24"/>
        </w:rPr>
        <w:t>kladně a doporučují ji k</w:t>
      </w:r>
      <w:r w:rsidR="0007455C" w:rsidRPr="00F60961">
        <w:rPr>
          <w:rFonts w:ascii="Calibri" w:hAnsi="Calibri"/>
          <w:b/>
          <w:bCs/>
          <w:i/>
          <w:sz w:val="24"/>
          <w:szCs w:val="24"/>
        </w:rPr>
        <w:t> </w:t>
      </w:r>
      <w:r w:rsidR="006C2B41" w:rsidRPr="00F60961">
        <w:rPr>
          <w:rFonts w:ascii="Calibri" w:hAnsi="Calibri"/>
          <w:b/>
          <w:bCs/>
          <w:i/>
          <w:sz w:val="24"/>
          <w:szCs w:val="24"/>
        </w:rPr>
        <w:t>obhajobě</w:t>
      </w:r>
      <w:r w:rsidR="0007455C" w:rsidRPr="00F60961">
        <w:rPr>
          <w:rFonts w:ascii="Calibri" w:hAnsi="Calibri"/>
          <w:b/>
          <w:bCs/>
          <w:i/>
          <w:sz w:val="24"/>
          <w:szCs w:val="24"/>
        </w:rPr>
        <w:t>, a to s vědomím, že předložená práce obsahuje dílčí nedostatky</w:t>
      </w:r>
      <w:r w:rsidR="0007455C" w:rsidRPr="00F60961">
        <w:rPr>
          <w:rFonts w:ascii="Calibri" w:hAnsi="Calibri"/>
          <w:b/>
          <w:bCs/>
          <w:i/>
          <w:iCs/>
          <w:sz w:val="24"/>
          <w:szCs w:val="24"/>
        </w:rPr>
        <w:t>, jak konstatují všichni tři posuzovatelé.</w:t>
      </w:r>
    </w:p>
    <w:p w:rsidR="004B5D7C" w:rsidRPr="00027E17" w:rsidRDefault="004B5D7C" w:rsidP="004B5D7C">
      <w:pPr>
        <w:rPr>
          <w:rFonts w:ascii="Calibri" w:hAnsi="Calibri"/>
          <w:szCs w:val="24"/>
        </w:rPr>
      </w:pPr>
      <w:bookmarkStart w:id="0" w:name="_GoBack"/>
    </w:p>
    <w:p w:rsidR="00B239D3" w:rsidRPr="00027E17" w:rsidRDefault="00B239D3" w:rsidP="004B4B1B">
      <w:pPr>
        <w:rPr>
          <w:rFonts w:ascii="Calibri" w:hAnsi="Calibri"/>
          <w:sz w:val="24"/>
          <w:szCs w:val="24"/>
          <w:u w:val="single"/>
        </w:rPr>
      </w:pPr>
    </w:p>
    <w:p w:rsidR="00072178" w:rsidRPr="00027E17" w:rsidRDefault="004B5D7C" w:rsidP="00D02A5F">
      <w:pPr>
        <w:spacing w:after="60"/>
        <w:rPr>
          <w:rFonts w:ascii="Calibri" w:hAnsi="Calibri"/>
          <w:sz w:val="24"/>
          <w:szCs w:val="24"/>
          <w:u w:val="single"/>
        </w:rPr>
      </w:pPr>
      <w:r w:rsidRPr="00027E17">
        <w:rPr>
          <w:rFonts w:ascii="Calibri" w:hAnsi="Calibri"/>
          <w:sz w:val="24"/>
          <w:szCs w:val="24"/>
          <w:u w:val="single"/>
        </w:rPr>
        <w:t>Hlasování h</w:t>
      </w:r>
      <w:r w:rsidR="00B84BA3" w:rsidRPr="00027E17">
        <w:rPr>
          <w:rFonts w:ascii="Calibri" w:hAnsi="Calibri"/>
          <w:sz w:val="24"/>
          <w:szCs w:val="24"/>
          <w:u w:val="single"/>
        </w:rPr>
        <w:t>abilitační</w:t>
      </w:r>
      <w:r w:rsidRPr="00027E17">
        <w:rPr>
          <w:rFonts w:ascii="Calibri" w:hAnsi="Calibri"/>
          <w:sz w:val="24"/>
          <w:szCs w:val="24"/>
          <w:u w:val="single"/>
        </w:rPr>
        <w:t xml:space="preserve"> komise:</w:t>
      </w:r>
    </w:p>
    <w:p w:rsidR="006C7551" w:rsidRPr="00027E17" w:rsidRDefault="004B5D7C" w:rsidP="005E4BD3">
      <w:pPr>
        <w:tabs>
          <w:tab w:val="left" w:pos="2410"/>
        </w:tabs>
        <w:rPr>
          <w:rFonts w:ascii="Calibri" w:hAnsi="Calibri"/>
          <w:sz w:val="24"/>
          <w:szCs w:val="24"/>
        </w:rPr>
      </w:pPr>
      <w:r w:rsidRPr="00027E17">
        <w:rPr>
          <w:rFonts w:ascii="Calibri" w:hAnsi="Calibri"/>
          <w:sz w:val="24"/>
          <w:szCs w:val="24"/>
        </w:rPr>
        <w:t>počet hlasujících</w:t>
      </w:r>
      <w:r w:rsidR="008A3190" w:rsidRPr="00027E17">
        <w:rPr>
          <w:rFonts w:ascii="Calibri" w:hAnsi="Calibri"/>
          <w:sz w:val="24"/>
          <w:szCs w:val="24"/>
        </w:rPr>
        <w:tab/>
      </w:r>
      <w:r w:rsidR="00027E17" w:rsidRPr="00027E17">
        <w:rPr>
          <w:rFonts w:ascii="Calibri" w:hAnsi="Calibri"/>
          <w:sz w:val="24"/>
          <w:szCs w:val="24"/>
        </w:rPr>
        <w:t>5</w:t>
      </w:r>
    </w:p>
    <w:p w:rsidR="00BD5706" w:rsidRPr="00027E17" w:rsidRDefault="004B5D7C" w:rsidP="005E4BD3">
      <w:pPr>
        <w:tabs>
          <w:tab w:val="left" w:pos="2410"/>
        </w:tabs>
        <w:rPr>
          <w:rFonts w:ascii="Calibri" w:hAnsi="Calibri"/>
          <w:sz w:val="24"/>
          <w:szCs w:val="24"/>
        </w:rPr>
      </w:pPr>
      <w:r w:rsidRPr="00027E17">
        <w:rPr>
          <w:rFonts w:ascii="Calibri" w:hAnsi="Calibri"/>
          <w:sz w:val="24"/>
          <w:szCs w:val="24"/>
        </w:rPr>
        <w:t xml:space="preserve">počet hlasů kladných </w:t>
      </w:r>
      <w:r w:rsidR="005E4BD3" w:rsidRPr="00027E17">
        <w:rPr>
          <w:rFonts w:ascii="Calibri" w:hAnsi="Calibri"/>
          <w:sz w:val="24"/>
          <w:szCs w:val="24"/>
        </w:rPr>
        <w:tab/>
      </w:r>
      <w:r w:rsidR="00027E17" w:rsidRPr="00027E17">
        <w:rPr>
          <w:rFonts w:ascii="Calibri" w:hAnsi="Calibri"/>
          <w:sz w:val="24"/>
          <w:szCs w:val="24"/>
        </w:rPr>
        <w:t>5</w:t>
      </w:r>
    </w:p>
    <w:p w:rsidR="004B5D7C" w:rsidRPr="00027E17" w:rsidRDefault="004B5D7C" w:rsidP="005E4BD3">
      <w:pPr>
        <w:tabs>
          <w:tab w:val="left" w:pos="2410"/>
        </w:tabs>
        <w:rPr>
          <w:rFonts w:ascii="Calibri" w:hAnsi="Calibri"/>
          <w:sz w:val="24"/>
          <w:szCs w:val="24"/>
        </w:rPr>
      </w:pPr>
      <w:r w:rsidRPr="00027E17">
        <w:rPr>
          <w:rFonts w:ascii="Calibri" w:hAnsi="Calibri"/>
          <w:sz w:val="24"/>
          <w:szCs w:val="24"/>
        </w:rPr>
        <w:t>počet hlasů záporných</w:t>
      </w:r>
      <w:r w:rsidR="00B84BA3" w:rsidRPr="00027E17">
        <w:rPr>
          <w:rFonts w:ascii="Calibri" w:hAnsi="Calibri"/>
          <w:sz w:val="24"/>
          <w:szCs w:val="24"/>
        </w:rPr>
        <w:tab/>
      </w:r>
      <w:r w:rsidR="00027E17" w:rsidRPr="00027E17">
        <w:rPr>
          <w:rFonts w:ascii="Calibri" w:hAnsi="Calibri"/>
          <w:sz w:val="24"/>
          <w:szCs w:val="24"/>
        </w:rPr>
        <w:t>0</w:t>
      </w:r>
    </w:p>
    <w:p w:rsidR="004B5D7C" w:rsidRPr="00027E17" w:rsidRDefault="004B5D7C" w:rsidP="005E4BD3">
      <w:pPr>
        <w:tabs>
          <w:tab w:val="left" w:pos="2410"/>
        </w:tabs>
        <w:rPr>
          <w:rFonts w:ascii="Calibri" w:hAnsi="Calibri"/>
          <w:sz w:val="24"/>
          <w:szCs w:val="24"/>
        </w:rPr>
      </w:pPr>
      <w:r w:rsidRPr="00027E17">
        <w:rPr>
          <w:rFonts w:ascii="Calibri" w:hAnsi="Calibri"/>
          <w:sz w:val="24"/>
          <w:szCs w:val="24"/>
        </w:rPr>
        <w:t>zdržel se hlasování</w:t>
      </w:r>
      <w:r w:rsidR="00B84BA3" w:rsidRPr="00027E17">
        <w:rPr>
          <w:rFonts w:ascii="Calibri" w:hAnsi="Calibri"/>
          <w:sz w:val="24"/>
          <w:szCs w:val="24"/>
        </w:rPr>
        <w:tab/>
      </w:r>
      <w:r w:rsidR="00027E17" w:rsidRPr="00027E17">
        <w:rPr>
          <w:rFonts w:ascii="Calibri" w:hAnsi="Calibri"/>
          <w:sz w:val="24"/>
          <w:szCs w:val="24"/>
        </w:rPr>
        <w:t>0</w:t>
      </w:r>
    </w:p>
    <w:p w:rsidR="00701CEA" w:rsidRPr="00027E17" w:rsidRDefault="00701CEA" w:rsidP="004B5D7C">
      <w:pPr>
        <w:rPr>
          <w:rFonts w:ascii="Calibri" w:hAnsi="Calibri"/>
          <w:szCs w:val="24"/>
          <w:u w:val="single"/>
        </w:rPr>
      </w:pPr>
    </w:p>
    <w:bookmarkEnd w:id="0"/>
    <w:p w:rsidR="00D02A5F" w:rsidRPr="00F60961" w:rsidRDefault="00D02A5F" w:rsidP="004B5D7C">
      <w:pPr>
        <w:rPr>
          <w:rFonts w:ascii="Calibri" w:hAnsi="Calibri"/>
          <w:szCs w:val="24"/>
          <w:u w:val="single"/>
        </w:rPr>
      </w:pPr>
    </w:p>
    <w:p w:rsidR="002D56ED" w:rsidRPr="00F60961" w:rsidRDefault="002D56ED" w:rsidP="004B5D7C">
      <w:pPr>
        <w:rPr>
          <w:rFonts w:ascii="Calibri" w:hAnsi="Calibri"/>
          <w:szCs w:val="24"/>
          <w:u w:val="single"/>
        </w:rPr>
      </w:pPr>
    </w:p>
    <w:p w:rsidR="002D56ED" w:rsidRPr="00F60961" w:rsidRDefault="002D56ED" w:rsidP="004B5D7C">
      <w:pPr>
        <w:rPr>
          <w:rFonts w:ascii="Calibri" w:hAnsi="Calibri"/>
          <w:szCs w:val="24"/>
          <w:u w:val="single"/>
        </w:rPr>
      </w:pPr>
    </w:p>
    <w:p w:rsidR="00072178" w:rsidRPr="00F60961" w:rsidRDefault="00072178" w:rsidP="00D02A5F">
      <w:pPr>
        <w:spacing w:after="60"/>
        <w:rPr>
          <w:rFonts w:ascii="Calibri" w:hAnsi="Calibri"/>
          <w:sz w:val="24"/>
          <w:szCs w:val="24"/>
          <w:u w:val="single"/>
        </w:rPr>
      </w:pPr>
      <w:r w:rsidRPr="00F60961">
        <w:rPr>
          <w:rFonts w:ascii="Calibri" w:hAnsi="Calibri"/>
          <w:sz w:val="24"/>
          <w:szCs w:val="24"/>
          <w:u w:val="single"/>
        </w:rPr>
        <w:t>Závěr:</w:t>
      </w:r>
    </w:p>
    <w:p w:rsidR="00072178" w:rsidRPr="00F60961" w:rsidRDefault="00072178" w:rsidP="00072178">
      <w:pPr>
        <w:jc w:val="both"/>
        <w:rPr>
          <w:rFonts w:ascii="Calibri" w:hAnsi="Calibri"/>
          <w:b/>
          <w:sz w:val="24"/>
          <w:szCs w:val="24"/>
        </w:rPr>
      </w:pPr>
      <w:r w:rsidRPr="00F60961">
        <w:rPr>
          <w:rFonts w:ascii="Calibri" w:hAnsi="Calibri"/>
          <w:b/>
          <w:sz w:val="24"/>
          <w:szCs w:val="24"/>
        </w:rPr>
        <w:t>Habilitační komise v souladu s § 72 zákona č. 111/1998 o vysokých školách a o změně a</w:t>
      </w:r>
      <w:r w:rsidR="003F6289" w:rsidRPr="00F60961">
        <w:rPr>
          <w:rFonts w:ascii="Calibri" w:hAnsi="Calibri"/>
          <w:b/>
          <w:sz w:val="24"/>
          <w:szCs w:val="24"/>
        </w:rPr>
        <w:t> </w:t>
      </w:r>
      <w:r w:rsidRPr="00F60961">
        <w:rPr>
          <w:rFonts w:ascii="Calibri" w:hAnsi="Calibri"/>
          <w:b/>
          <w:sz w:val="24"/>
          <w:szCs w:val="24"/>
        </w:rPr>
        <w:t xml:space="preserve">doplnění dalších zákonů </w:t>
      </w:r>
      <w:r w:rsidR="00314FDC" w:rsidRPr="00F60961">
        <w:rPr>
          <w:rFonts w:ascii="Calibri" w:hAnsi="Calibri"/>
          <w:b/>
          <w:sz w:val="24"/>
          <w:szCs w:val="24"/>
        </w:rPr>
        <w:t>doporučuje</w:t>
      </w:r>
      <w:r w:rsidRPr="00F60961">
        <w:rPr>
          <w:rFonts w:ascii="Calibri" w:hAnsi="Calibri"/>
          <w:b/>
          <w:sz w:val="24"/>
          <w:szCs w:val="24"/>
        </w:rPr>
        <w:t xml:space="preserve"> Vědecké radě </w:t>
      </w:r>
      <w:r w:rsidRPr="00F60961">
        <w:rPr>
          <w:rFonts w:ascii="Calibri" w:hAnsi="Calibri"/>
          <w:b/>
          <w:i/>
          <w:sz w:val="24"/>
          <w:szCs w:val="24"/>
        </w:rPr>
        <w:t>Cyrilometodějské teologické</w:t>
      </w:r>
      <w:r w:rsidR="003F6289" w:rsidRPr="00F60961">
        <w:rPr>
          <w:rFonts w:ascii="Calibri" w:hAnsi="Calibri"/>
          <w:b/>
          <w:i/>
          <w:sz w:val="24"/>
          <w:szCs w:val="24"/>
        </w:rPr>
        <w:t> </w:t>
      </w:r>
      <w:r w:rsidRPr="00F60961">
        <w:rPr>
          <w:rFonts w:ascii="Calibri" w:hAnsi="Calibri"/>
          <w:b/>
          <w:i/>
          <w:sz w:val="24"/>
          <w:szCs w:val="24"/>
        </w:rPr>
        <w:t xml:space="preserve">fakulty Univerzity Palackého v Olomouci </w:t>
      </w:r>
      <w:r w:rsidRPr="00F60961">
        <w:rPr>
          <w:rFonts w:ascii="Calibri" w:hAnsi="Calibri"/>
          <w:b/>
          <w:sz w:val="24"/>
          <w:szCs w:val="24"/>
        </w:rPr>
        <w:t>pokračovat v</w:t>
      </w:r>
      <w:r w:rsidR="006C2B41" w:rsidRPr="00F60961">
        <w:rPr>
          <w:rFonts w:ascii="Calibri" w:hAnsi="Calibri"/>
          <w:b/>
          <w:sz w:val="24"/>
          <w:szCs w:val="24"/>
        </w:rPr>
        <w:t xml:space="preserve"> habilitačním </w:t>
      </w:r>
      <w:r w:rsidRPr="00F60961">
        <w:rPr>
          <w:rFonts w:ascii="Calibri" w:hAnsi="Calibri"/>
          <w:b/>
          <w:sz w:val="24"/>
          <w:szCs w:val="24"/>
        </w:rPr>
        <w:t xml:space="preserve">řízení </w:t>
      </w:r>
      <w:r w:rsidR="00BD5706" w:rsidRPr="00F60961">
        <w:rPr>
          <w:rFonts w:ascii="Calibri" w:hAnsi="Calibri"/>
          <w:b/>
          <w:sz w:val="24"/>
          <w:szCs w:val="24"/>
        </w:rPr>
        <w:t>Mgr. Dominika OPATRNÉHO, Th.D.</w:t>
      </w:r>
      <w:r w:rsidR="006C2B41" w:rsidRPr="00F60961">
        <w:rPr>
          <w:rFonts w:ascii="Calibri" w:hAnsi="Calibri"/>
          <w:b/>
          <w:sz w:val="24"/>
          <w:szCs w:val="24"/>
        </w:rPr>
        <w:t>,</w:t>
      </w:r>
      <w:r w:rsidR="00314FDC" w:rsidRPr="00F60961">
        <w:rPr>
          <w:rFonts w:ascii="Calibri" w:hAnsi="Calibri"/>
          <w:b/>
          <w:sz w:val="24"/>
          <w:szCs w:val="24"/>
        </w:rPr>
        <w:t xml:space="preserve"> </w:t>
      </w:r>
      <w:r w:rsidR="006C2B41" w:rsidRPr="00F60961">
        <w:rPr>
          <w:rFonts w:ascii="Calibri" w:hAnsi="Calibri"/>
          <w:b/>
          <w:sz w:val="24"/>
          <w:szCs w:val="24"/>
        </w:rPr>
        <w:t>v</w:t>
      </w:r>
      <w:r w:rsidR="00C86725" w:rsidRPr="00F60961">
        <w:rPr>
          <w:rFonts w:ascii="Calibri" w:hAnsi="Calibri"/>
          <w:b/>
          <w:sz w:val="24"/>
          <w:szCs w:val="24"/>
        </w:rPr>
        <w:t xml:space="preserve"> obor</w:t>
      </w:r>
      <w:r w:rsidR="006C2B41" w:rsidRPr="00F60961">
        <w:rPr>
          <w:rFonts w:ascii="Calibri" w:hAnsi="Calibri"/>
          <w:b/>
          <w:sz w:val="24"/>
          <w:szCs w:val="24"/>
        </w:rPr>
        <w:t>u</w:t>
      </w:r>
      <w:r w:rsidR="00C86725" w:rsidRPr="00F60961">
        <w:rPr>
          <w:rFonts w:ascii="Calibri" w:hAnsi="Calibri"/>
          <w:b/>
          <w:sz w:val="24"/>
          <w:szCs w:val="24"/>
        </w:rPr>
        <w:t xml:space="preserve"> </w:t>
      </w:r>
      <w:r w:rsidR="00C86725" w:rsidRPr="00F60961">
        <w:rPr>
          <w:rFonts w:ascii="Calibri" w:hAnsi="Calibri"/>
          <w:b/>
          <w:i/>
          <w:sz w:val="24"/>
          <w:szCs w:val="24"/>
        </w:rPr>
        <w:t>T</w:t>
      </w:r>
      <w:r w:rsidR="00002FA1" w:rsidRPr="00F60961">
        <w:rPr>
          <w:rFonts w:ascii="Calibri" w:hAnsi="Calibri"/>
          <w:b/>
          <w:i/>
          <w:sz w:val="24"/>
          <w:szCs w:val="24"/>
        </w:rPr>
        <w:t>eologie</w:t>
      </w:r>
      <w:r w:rsidR="00002FA1" w:rsidRPr="00F60961">
        <w:rPr>
          <w:rFonts w:ascii="Calibri" w:hAnsi="Calibri"/>
          <w:b/>
          <w:sz w:val="24"/>
          <w:szCs w:val="24"/>
        </w:rPr>
        <w:t>.</w:t>
      </w:r>
    </w:p>
    <w:p w:rsidR="004B5D7C" w:rsidRPr="00F60961" w:rsidRDefault="004B5D7C" w:rsidP="004B5D7C">
      <w:pPr>
        <w:rPr>
          <w:rFonts w:ascii="Calibri" w:hAnsi="Calibri"/>
          <w:sz w:val="24"/>
          <w:szCs w:val="24"/>
        </w:rPr>
      </w:pPr>
    </w:p>
    <w:p w:rsidR="004B5D7C" w:rsidRPr="00F60961" w:rsidRDefault="004B5D7C" w:rsidP="004B5D7C">
      <w:pPr>
        <w:rPr>
          <w:rFonts w:ascii="Calibri" w:hAnsi="Calibri"/>
          <w:sz w:val="24"/>
          <w:szCs w:val="24"/>
        </w:rPr>
      </w:pPr>
      <w:r w:rsidRPr="00F60961">
        <w:rPr>
          <w:rFonts w:ascii="Calibri" w:hAnsi="Calibri"/>
          <w:sz w:val="24"/>
          <w:szCs w:val="24"/>
        </w:rPr>
        <w:t xml:space="preserve">V </w:t>
      </w:r>
      <w:r w:rsidR="0045064D" w:rsidRPr="00F60961">
        <w:rPr>
          <w:rFonts w:ascii="Calibri" w:hAnsi="Calibri"/>
          <w:sz w:val="24"/>
          <w:szCs w:val="24"/>
        </w:rPr>
        <w:t>Olomouci</w:t>
      </w:r>
      <w:r w:rsidRPr="00F60961">
        <w:rPr>
          <w:rFonts w:ascii="Calibri" w:hAnsi="Calibri"/>
          <w:sz w:val="24"/>
          <w:szCs w:val="24"/>
        </w:rPr>
        <w:t xml:space="preserve"> dne </w:t>
      </w:r>
      <w:r w:rsidR="00BD5706" w:rsidRPr="00F60961">
        <w:rPr>
          <w:rFonts w:ascii="Calibri" w:hAnsi="Calibri"/>
          <w:sz w:val="24"/>
          <w:szCs w:val="24"/>
        </w:rPr>
        <w:t xml:space="preserve">24. 4. </w:t>
      </w:r>
      <w:r w:rsidR="003000A5" w:rsidRPr="00F60961">
        <w:rPr>
          <w:rFonts w:ascii="Calibri" w:hAnsi="Calibri"/>
          <w:sz w:val="24"/>
          <w:szCs w:val="24"/>
        </w:rPr>
        <w:t>201</w:t>
      </w:r>
      <w:r w:rsidR="005E4BD3" w:rsidRPr="00F60961">
        <w:rPr>
          <w:rFonts w:ascii="Calibri" w:hAnsi="Calibri"/>
          <w:sz w:val="24"/>
          <w:szCs w:val="24"/>
        </w:rPr>
        <w:t>8</w:t>
      </w:r>
    </w:p>
    <w:p w:rsidR="004B4B1B" w:rsidRPr="00F60961" w:rsidRDefault="004B4B1B" w:rsidP="00C76599">
      <w:pPr>
        <w:spacing w:before="120"/>
        <w:outlineLvl w:val="0"/>
        <w:rPr>
          <w:rFonts w:ascii="Calibri" w:hAnsi="Calibri"/>
          <w:sz w:val="24"/>
          <w:szCs w:val="24"/>
          <w:u w:val="single"/>
        </w:rPr>
      </w:pPr>
    </w:p>
    <w:p w:rsidR="00B239D3" w:rsidRPr="00F60961" w:rsidRDefault="00B239D3" w:rsidP="00C76599">
      <w:pPr>
        <w:spacing w:before="120"/>
        <w:outlineLvl w:val="0"/>
        <w:rPr>
          <w:rFonts w:ascii="Calibri" w:hAnsi="Calibri"/>
          <w:sz w:val="24"/>
          <w:szCs w:val="24"/>
          <w:u w:val="single"/>
        </w:rPr>
      </w:pPr>
    </w:p>
    <w:p w:rsidR="00E7471F" w:rsidRPr="00F60961" w:rsidRDefault="00E7471F" w:rsidP="00C76599">
      <w:pPr>
        <w:spacing w:before="120"/>
        <w:outlineLvl w:val="0"/>
        <w:rPr>
          <w:rFonts w:ascii="Calibri" w:hAnsi="Calibri"/>
          <w:sz w:val="24"/>
          <w:szCs w:val="24"/>
        </w:rPr>
      </w:pPr>
      <w:r w:rsidRPr="00F60961">
        <w:rPr>
          <w:rFonts w:ascii="Calibri" w:hAnsi="Calibri"/>
          <w:sz w:val="24"/>
          <w:szCs w:val="24"/>
          <w:u w:val="single"/>
        </w:rPr>
        <w:t>Podpisy členů habilitační komise</w:t>
      </w:r>
      <w:r w:rsidRPr="00F60961">
        <w:rPr>
          <w:rFonts w:ascii="Calibri" w:hAnsi="Calibri"/>
          <w:sz w:val="24"/>
          <w:szCs w:val="24"/>
        </w:rPr>
        <w:t>:</w:t>
      </w:r>
    </w:p>
    <w:p w:rsidR="00E7471F" w:rsidRPr="00F60961" w:rsidRDefault="00E7471F">
      <w:pPr>
        <w:spacing w:before="120"/>
        <w:rPr>
          <w:rFonts w:ascii="Calibri" w:hAnsi="Calibri"/>
          <w:sz w:val="24"/>
          <w:szCs w:val="24"/>
        </w:rPr>
      </w:pPr>
    </w:p>
    <w:p w:rsidR="001D647A" w:rsidRPr="00F60961" w:rsidRDefault="001D647A" w:rsidP="00A77B1E">
      <w:pPr>
        <w:tabs>
          <w:tab w:val="left" w:pos="1134"/>
          <w:tab w:val="left" w:pos="5103"/>
        </w:tabs>
        <w:rPr>
          <w:rFonts w:ascii="Calibri" w:hAnsi="Calibri"/>
          <w:sz w:val="24"/>
          <w:szCs w:val="24"/>
        </w:rPr>
      </w:pPr>
      <w:r w:rsidRPr="00F60961">
        <w:rPr>
          <w:rFonts w:ascii="Calibri" w:hAnsi="Calibri"/>
          <w:sz w:val="24"/>
          <w:szCs w:val="24"/>
        </w:rPr>
        <w:t>předseda:</w:t>
      </w:r>
      <w:r w:rsidR="002C35FB" w:rsidRPr="00F60961">
        <w:rPr>
          <w:rFonts w:ascii="Calibri" w:hAnsi="Calibri"/>
          <w:sz w:val="24"/>
          <w:szCs w:val="24"/>
        </w:rPr>
        <w:tab/>
      </w:r>
      <w:r w:rsidR="005E4BD3" w:rsidRPr="00F60961">
        <w:rPr>
          <w:rFonts w:ascii="Calibri" w:hAnsi="Calibri"/>
          <w:sz w:val="24"/>
          <w:szCs w:val="24"/>
        </w:rPr>
        <w:t xml:space="preserve">prof. </w:t>
      </w:r>
      <w:r w:rsidR="00BD5706" w:rsidRPr="00F60961">
        <w:rPr>
          <w:rFonts w:ascii="Calibri" w:hAnsi="Calibri"/>
          <w:sz w:val="24"/>
          <w:szCs w:val="24"/>
        </w:rPr>
        <w:t>Ctirad V. Pospíšil</w:t>
      </w:r>
      <w:r w:rsidR="005E4BD3" w:rsidRPr="00F60961">
        <w:rPr>
          <w:rFonts w:ascii="Calibri" w:hAnsi="Calibri"/>
          <w:sz w:val="24"/>
          <w:szCs w:val="24"/>
        </w:rPr>
        <w:t>, Th.D.</w:t>
      </w:r>
      <w:r w:rsidR="002C35FB" w:rsidRPr="00F60961">
        <w:rPr>
          <w:rFonts w:ascii="Calibri" w:hAnsi="Calibri"/>
          <w:sz w:val="24"/>
          <w:szCs w:val="24"/>
        </w:rPr>
        <w:tab/>
      </w:r>
      <w:r w:rsidRPr="00F60961">
        <w:rPr>
          <w:rFonts w:ascii="Calibri" w:hAnsi="Calibri"/>
          <w:sz w:val="24"/>
          <w:szCs w:val="24"/>
        </w:rPr>
        <w:t>...............................................................</w:t>
      </w:r>
    </w:p>
    <w:p w:rsidR="001D647A" w:rsidRPr="00F60961" w:rsidRDefault="001D647A" w:rsidP="00A77B1E">
      <w:pPr>
        <w:tabs>
          <w:tab w:val="left" w:pos="1134"/>
          <w:tab w:val="left" w:pos="5103"/>
        </w:tabs>
        <w:rPr>
          <w:rFonts w:ascii="Calibri" w:hAnsi="Calibri"/>
          <w:sz w:val="24"/>
          <w:szCs w:val="24"/>
        </w:rPr>
      </w:pPr>
    </w:p>
    <w:p w:rsidR="00814381" w:rsidRPr="00F60961" w:rsidRDefault="001D647A" w:rsidP="00A77B1E">
      <w:pPr>
        <w:tabs>
          <w:tab w:val="left" w:pos="1134"/>
          <w:tab w:val="left" w:pos="5103"/>
        </w:tabs>
        <w:rPr>
          <w:rFonts w:ascii="Calibri" w:hAnsi="Calibri"/>
          <w:sz w:val="24"/>
          <w:szCs w:val="24"/>
        </w:rPr>
      </w:pPr>
      <w:r w:rsidRPr="00F60961">
        <w:rPr>
          <w:rFonts w:ascii="Calibri" w:hAnsi="Calibri"/>
          <w:sz w:val="24"/>
          <w:szCs w:val="24"/>
        </w:rPr>
        <w:t>členové:</w:t>
      </w:r>
      <w:r w:rsidR="002C35FB" w:rsidRPr="00F60961">
        <w:rPr>
          <w:rFonts w:ascii="Calibri" w:hAnsi="Calibri"/>
          <w:sz w:val="24"/>
          <w:szCs w:val="24"/>
        </w:rPr>
        <w:tab/>
      </w:r>
      <w:r w:rsidR="00BD5706" w:rsidRPr="00F60961">
        <w:rPr>
          <w:rFonts w:ascii="Calibri" w:hAnsi="Calibri"/>
          <w:sz w:val="24"/>
          <w:szCs w:val="24"/>
        </w:rPr>
        <w:t>prof. PhDr. Jan B. Lášek</w:t>
      </w:r>
      <w:r w:rsidR="00BD5706" w:rsidRPr="00F60961">
        <w:rPr>
          <w:rFonts w:ascii="Calibri" w:hAnsi="Calibri"/>
          <w:bCs/>
          <w:sz w:val="24"/>
          <w:szCs w:val="24"/>
        </w:rPr>
        <w:t>, Th.D.</w:t>
      </w:r>
      <w:r w:rsidR="00F50AB2" w:rsidRPr="00F60961">
        <w:rPr>
          <w:rFonts w:ascii="Calibri" w:hAnsi="Calibri"/>
          <w:bCs/>
          <w:sz w:val="24"/>
          <w:szCs w:val="24"/>
        </w:rPr>
        <w:t xml:space="preserve">   </w:t>
      </w:r>
      <w:r w:rsidR="00814381" w:rsidRPr="00F60961">
        <w:rPr>
          <w:rFonts w:ascii="Calibri" w:hAnsi="Calibri"/>
          <w:sz w:val="24"/>
          <w:szCs w:val="24"/>
        </w:rPr>
        <w:tab/>
        <w:t>...............................................................</w:t>
      </w:r>
    </w:p>
    <w:p w:rsidR="00814381" w:rsidRPr="00F60961" w:rsidRDefault="00814381" w:rsidP="00A77B1E">
      <w:pPr>
        <w:tabs>
          <w:tab w:val="left" w:pos="1134"/>
          <w:tab w:val="left" w:pos="5103"/>
        </w:tabs>
        <w:rPr>
          <w:rFonts w:ascii="Calibri" w:hAnsi="Calibri"/>
          <w:sz w:val="24"/>
          <w:szCs w:val="24"/>
        </w:rPr>
      </w:pPr>
      <w:r w:rsidRPr="00F60961">
        <w:rPr>
          <w:rFonts w:ascii="Calibri" w:hAnsi="Calibri"/>
          <w:sz w:val="24"/>
          <w:szCs w:val="24"/>
        </w:rPr>
        <w:tab/>
      </w:r>
    </w:p>
    <w:p w:rsidR="001D647A" w:rsidRPr="00F60961" w:rsidRDefault="002C35FB" w:rsidP="00A77B1E">
      <w:pPr>
        <w:tabs>
          <w:tab w:val="left" w:pos="1134"/>
          <w:tab w:val="left" w:pos="5103"/>
        </w:tabs>
        <w:rPr>
          <w:rFonts w:ascii="Calibri" w:hAnsi="Calibri"/>
          <w:sz w:val="24"/>
          <w:szCs w:val="24"/>
        </w:rPr>
      </w:pPr>
      <w:r w:rsidRPr="00F60961">
        <w:rPr>
          <w:rFonts w:ascii="Calibri" w:hAnsi="Calibri"/>
          <w:sz w:val="24"/>
          <w:szCs w:val="24"/>
        </w:rPr>
        <w:tab/>
      </w:r>
      <w:r w:rsidR="00BD5706" w:rsidRPr="0095752A">
        <w:rPr>
          <w:rFonts w:ascii="Calibri" w:hAnsi="Calibri"/>
          <w:sz w:val="24"/>
          <w:szCs w:val="24"/>
        </w:rPr>
        <w:t>prof. PhDr. Petr Čornej, DrSc.</w:t>
      </w:r>
      <w:r w:rsidR="00BD5706" w:rsidRPr="00F60961">
        <w:rPr>
          <w:rFonts w:ascii="Calibri" w:hAnsi="Calibri"/>
          <w:sz w:val="24"/>
        </w:rPr>
        <w:tab/>
      </w:r>
      <w:r w:rsidR="001D647A" w:rsidRPr="00F60961">
        <w:rPr>
          <w:rFonts w:ascii="Calibri" w:hAnsi="Calibri"/>
          <w:sz w:val="24"/>
          <w:szCs w:val="24"/>
        </w:rPr>
        <w:t>...............................................................</w:t>
      </w:r>
    </w:p>
    <w:p w:rsidR="001D647A" w:rsidRPr="00F60961" w:rsidRDefault="001D647A" w:rsidP="00A77B1E">
      <w:pPr>
        <w:tabs>
          <w:tab w:val="left" w:pos="1134"/>
          <w:tab w:val="left" w:pos="5103"/>
        </w:tabs>
        <w:rPr>
          <w:rFonts w:ascii="Calibri" w:hAnsi="Calibri"/>
          <w:i/>
          <w:iCs/>
          <w:sz w:val="24"/>
          <w:szCs w:val="24"/>
        </w:rPr>
      </w:pPr>
    </w:p>
    <w:p w:rsidR="001D647A" w:rsidRPr="00F60961" w:rsidRDefault="00C72871" w:rsidP="00A77B1E">
      <w:pPr>
        <w:tabs>
          <w:tab w:val="left" w:pos="1134"/>
          <w:tab w:val="left" w:pos="5103"/>
        </w:tabs>
        <w:rPr>
          <w:rFonts w:ascii="Calibri" w:hAnsi="Calibri"/>
          <w:sz w:val="24"/>
          <w:szCs w:val="24"/>
        </w:rPr>
      </w:pPr>
      <w:r w:rsidRPr="00F60961">
        <w:rPr>
          <w:rFonts w:ascii="Calibri" w:hAnsi="Calibri"/>
          <w:sz w:val="24"/>
          <w:szCs w:val="24"/>
        </w:rPr>
        <w:tab/>
      </w:r>
      <w:r w:rsidR="00BD5706" w:rsidRPr="0095752A">
        <w:rPr>
          <w:rFonts w:ascii="Calibri" w:hAnsi="Calibri"/>
          <w:sz w:val="24"/>
          <w:szCs w:val="24"/>
        </w:rPr>
        <w:t>doc. ThDr. Jiří Skoblík</w:t>
      </w:r>
      <w:r w:rsidR="00A77B1E" w:rsidRPr="00F60961">
        <w:rPr>
          <w:rFonts w:ascii="Calibri" w:hAnsi="Calibri"/>
          <w:sz w:val="24"/>
          <w:szCs w:val="24"/>
        </w:rPr>
        <w:tab/>
      </w:r>
      <w:r w:rsidR="001D647A" w:rsidRPr="00F60961">
        <w:rPr>
          <w:rFonts w:ascii="Calibri" w:hAnsi="Calibri"/>
          <w:sz w:val="24"/>
          <w:szCs w:val="24"/>
        </w:rPr>
        <w:t>...............................................................</w:t>
      </w:r>
    </w:p>
    <w:p w:rsidR="001D647A" w:rsidRPr="00F60961" w:rsidRDefault="001D647A" w:rsidP="00A77B1E">
      <w:pPr>
        <w:tabs>
          <w:tab w:val="left" w:pos="1134"/>
          <w:tab w:val="left" w:pos="5103"/>
        </w:tabs>
        <w:rPr>
          <w:rFonts w:ascii="Calibri" w:hAnsi="Calibri"/>
          <w:sz w:val="24"/>
          <w:szCs w:val="24"/>
        </w:rPr>
      </w:pPr>
    </w:p>
    <w:p w:rsidR="006D2B79" w:rsidRPr="00F60961" w:rsidRDefault="002C35FB" w:rsidP="00A77B1E">
      <w:pPr>
        <w:tabs>
          <w:tab w:val="left" w:pos="1134"/>
          <w:tab w:val="left" w:pos="5103"/>
        </w:tabs>
        <w:ind w:left="709"/>
        <w:outlineLvl w:val="0"/>
        <w:rPr>
          <w:rFonts w:ascii="Calibri" w:hAnsi="Calibri"/>
          <w:bCs/>
          <w:sz w:val="24"/>
          <w:szCs w:val="24"/>
        </w:rPr>
      </w:pPr>
      <w:r w:rsidRPr="00F60961">
        <w:rPr>
          <w:rFonts w:ascii="Calibri" w:hAnsi="Calibri"/>
          <w:sz w:val="24"/>
          <w:szCs w:val="24"/>
        </w:rPr>
        <w:tab/>
      </w:r>
      <w:r w:rsidR="00BD5706" w:rsidRPr="0095752A">
        <w:rPr>
          <w:rFonts w:ascii="Calibri" w:hAnsi="Calibri"/>
          <w:sz w:val="24"/>
          <w:szCs w:val="24"/>
        </w:rPr>
        <w:t>doc. ThDr. Martin Wernisch</w:t>
      </w:r>
      <w:r w:rsidRPr="00F60961">
        <w:rPr>
          <w:rFonts w:ascii="Calibri" w:hAnsi="Calibri"/>
          <w:sz w:val="24"/>
          <w:szCs w:val="24"/>
        </w:rPr>
        <w:tab/>
      </w:r>
      <w:r w:rsidR="006D2B79" w:rsidRPr="00F60961">
        <w:rPr>
          <w:rFonts w:ascii="Calibri" w:hAnsi="Calibri"/>
          <w:sz w:val="24"/>
          <w:szCs w:val="24"/>
        </w:rPr>
        <w:t>...............................................................</w:t>
      </w:r>
    </w:p>
    <w:p w:rsidR="00A77B1E" w:rsidRPr="005352C5" w:rsidRDefault="00A77B1E">
      <w:pPr>
        <w:rPr>
          <w:rFonts w:ascii="Palatino Linotype" w:hAnsi="Palatino Linotype"/>
          <w:sz w:val="24"/>
          <w:szCs w:val="24"/>
        </w:rPr>
      </w:pPr>
    </w:p>
    <w:sectPr w:rsidR="00A77B1E" w:rsidRPr="005352C5" w:rsidSect="00E55A85">
      <w:footerReference w:type="default" r:id="rId9"/>
      <w:pgSz w:w="11907" w:h="16840" w:code="9"/>
      <w:pgMar w:top="1418" w:right="1418" w:bottom="1134" w:left="1418" w:header="709" w:footer="709" w:gutter="0"/>
      <w:paperSrc w:first="15" w:other="15"/>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81" w:rsidRDefault="00162A81">
      <w:r>
        <w:separator/>
      </w:r>
    </w:p>
  </w:endnote>
  <w:endnote w:type="continuationSeparator" w:id="0">
    <w:p w:rsidR="00162A81" w:rsidRDefault="001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1B" w:rsidRPr="004B4B1B" w:rsidRDefault="004B4B1B">
    <w:pPr>
      <w:pStyle w:val="Zpat"/>
      <w:jc w:val="center"/>
      <w:rPr>
        <w:rFonts w:ascii="Palatino Linotype" w:hAnsi="Palatino Linotype"/>
        <w:sz w:val="18"/>
        <w:szCs w:val="18"/>
      </w:rPr>
    </w:pPr>
    <w:r w:rsidRPr="004B4B1B">
      <w:rPr>
        <w:rFonts w:ascii="Palatino Linotype" w:hAnsi="Palatino Linotype"/>
        <w:sz w:val="18"/>
        <w:szCs w:val="18"/>
      </w:rPr>
      <w:fldChar w:fldCharType="begin"/>
    </w:r>
    <w:r w:rsidRPr="004B4B1B">
      <w:rPr>
        <w:rFonts w:ascii="Palatino Linotype" w:hAnsi="Palatino Linotype"/>
        <w:sz w:val="18"/>
        <w:szCs w:val="18"/>
      </w:rPr>
      <w:instrText>PAGE   \* MERGEFORMAT</w:instrText>
    </w:r>
    <w:r w:rsidRPr="004B4B1B">
      <w:rPr>
        <w:rFonts w:ascii="Palatino Linotype" w:hAnsi="Palatino Linotype"/>
        <w:sz w:val="18"/>
        <w:szCs w:val="18"/>
      </w:rPr>
      <w:fldChar w:fldCharType="separate"/>
    </w:r>
    <w:r w:rsidR="00027E17">
      <w:rPr>
        <w:rFonts w:ascii="Palatino Linotype" w:hAnsi="Palatino Linotype"/>
        <w:noProof/>
        <w:sz w:val="18"/>
        <w:szCs w:val="18"/>
      </w:rPr>
      <w:t>3</w:t>
    </w:r>
    <w:r w:rsidRPr="004B4B1B">
      <w:rPr>
        <w:rFonts w:ascii="Palatino Linotype" w:hAnsi="Palatino Linotype"/>
        <w:sz w:val="18"/>
        <w:szCs w:val="18"/>
      </w:rPr>
      <w:fldChar w:fldCharType="end"/>
    </w:r>
  </w:p>
  <w:p w:rsidR="005254B9" w:rsidRDefault="005254B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81" w:rsidRDefault="00162A81">
      <w:r>
        <w:separator/>
      </w:r>
    </w:p>
  </w:footnote>
  <w:footnote w:type="continuationSeparator" w:id="0">
    <w:p w:rsidR="00162A81" w:rsidRDefault="00162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6E4"/>
    <w:multiLevelType w:val="singleLevel"/>
    <w:tmpl w:val="223A8236"/>
    <w:lvl w:ilvl="0">
      <w:start w:val="1"/>
      <w:numFmt w:val="lowerLetter"/>
      <w:lvlText w:val="%1)"/>
      <w:lvlJc w:val="left"/>
      <w:pPr>
        <w:tabs>
          <w:tab w:val="num" w:pos="1065"/>
        </w:tabs>
        <w:ind w:left="1065" w:hanging="360"/>
      </w:pPr>
      <w:rPr>
        <w:rFonts w:hint="default"/>
      </w:rPr>
    </w:lvl>
  </w:abstractNum>
  <w:abstractNum w:abstractNumId="1">
    <w:nsid w:val="0A162983"/>
    <w:multiLevelType w:val="hybridMultilevel"/>
    <w:tmpl w:val="8FC0522A"/>
    <w:lvl w:ilvl="0" w:tplc="BA4A4D6A">
      <w:start w:val="1"/>
      <w:numFmt w:val="lowerLetter"/>
      <w:lvlText w:val="%1)"/>
      <w:legacy w:legacy="1" w:legacySpace="0" w:legacyIndent="397"/>
      <w:lvlJc w:val="left"/>
      <w:pPr>
        <w:ind w:left="397" w:hanging="397"/>
      </w:pPr>
      <w:rPr>
        <w:b/>
        <w:bCs/>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5923702"/>
    <w:multiLevelType w:val="singleLevel"/>
    <w:tmpl w:val="0405000F"/>
    <w:lvl w:ilvl="0">
      <w:start w:val="1"/>
      <w:numFmt w:val="decimal"/>
      <w:lvlText w:val="%1."/>
      <w:lvlJc w:val="left"/>
      <w:pPr>
        <w:tabs>
          <w:tab w:val="num" w:pos="360"/>
        </w:tabs>
        <w:ind w:left="360" w:hanging="360"/>
      </w:pPr>
    </w:lvl>
  </w:abstractNum>
  <w:abstractNum w:abstractNumId="3">
    <w:nsid w:val="2BF056D0"/>
    <w:multiLevelType w:val="singleLevel"/>
    <w:tmpl w:val="0038A8F6"/>
    <w:lvl w:ilvl="0">
      <w:start w:val="1"/>
      <w:numFmt w:val="lowerLetter"/>
      <w:lvlText w:val="%1) "/>
      <w:lvlJc w:val="left"/>
      <w:pPr>
        <w:tabs>
          <w:tab w:val="num" w:pos="782"/>
        </w:tabs>
        <w:ind w:left="782" w:hanging="362"/>
      </w:pPr>
      <w:rPr>
        <w:b/>
        <w:bCs/>
        <w:i w:val="0"/>
        <w:iCs w:val="0"/>
        <w:sz w:val="24"/>
        <w:szCs w:val="24"/>
      </w:rPr>
    </w:lvl>
  </w:abstractNum>
  <w:abstractNum w:abstractNumId="4">
    <w:nsid w:val="2E430871"/>
    <w:multiLevelType w:val="multilevel"/>
    <w:tmpl w:val="05EEB7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13B7346"/>
    <w:multiLevelType w:val="singleLevel"/>
    <w:tmpl w:val="11FC6020"/>
    <w:lvl w:ilvl="0">
      <w:start w:val="1"/>
      <w:numFmt w:val="lowerLetter"/>
      <w:lvlText w:val="%1)"/>
      <w:legacy w:legacy="1" w:legacySpace="0" w:legacyIndent="397"/>
      <w:lvlJc w:val="left"/>
      <w:pPr>
        <w:ind w:left="397" w:hanging="397"/>
      </w:pPr>
      <w:rPr>
        <w:b/>
        <w:bCs/>
        <w:i w:val="0"/>
        <w:iCs w:val="0"/>
      </w:rPr>
    </w:lvl>
  </w:abstractNum>
  <w:abstractNum w:abstractNumId="6">
    <w:nsid w:val="329704C4"/>
    <w:multiLevelType w:val="hybridMultilevel"/>
    <w:tmpl w:val="0776A27C"/>
    <w:lvl w:ilvl="0" w:tplc="BA4A4D6A">
      <w:start w:val="1"/>
      <w:numFmt w:val="lowerLetter"/>
      <w:lvlText w:val="%1)"/>
      <w:legacy w:legacy="1" w:legacySpace="0" w:legacyIndent="397"/>
      <w:lvlJc w:val="left"/>
      <w:pPr>
        <w:ind w:left="397" w:hanging="397"/>
      </w:pPr>
      <w:rPr>
        <w:b/>
        <w:bCs/>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8BE1486"/>
    <w:multiLevelType w:val="hybridMultilevel"/>
    <w:tmpl w:val="00A2A28C"/>
    <w:lvl w:ilvl="0" w:tplc="D8582E74">
      <w:start w:val="2"/>
      <w:numFmt w:val="lowerLetter"/>
      <w:lvlText w:val="%1)"/>
      <w:lvlJc w:val="left"/>
      <w:pPr>
        <w:tabs>
          <w:tab w:val="num" w:pos="0"/>
        </w:tabs>
        <w:ind w:left="397" w:hanging="397"/>
      </w:pPr>
      <w:rPr>
        <w:rFonts w:hint="default"/>
        <w:b/>
        <w:bCs/>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BDC213B"/>
    <w:multiLevelType w:val="singleLevel"/>
    <w:tmpl w:val="0405000F"/>
    <w:lvl w:ilvl="0">
      <w:start w:val="1"/>
      <w:numFmt w:val="decimal"/>
      <w:lvlText w:val="%1."/>
      <w:lvlJc w:val="left"/>
      <w:pPr>
        <w:tabs>
          <w:tab w:val="num" w:pos="360"/>
        </w:tabs>
        <w:ind w:left="360" w:hanging="360"/>
      </w:pPr>
    </w:lvl>
  </w:abstractNum>
  <w:abstractNum w:abstractNumId="9">
    <w:nsid w:val="42270B8A"/>
    <w:multiLevelType w:val="hybridMultilevel"/>
    <w:tmpl w:val="CDEEB3E0"/>
    <w:lvl w:ilvl="0" w:tplc="BA5AAC38">
      <w:start w:val="3"/>
      <w:numFmt w:val="lowerLetter"/>
      <w:lvlText w:val="%1)"/>
      <w:lvlJc w:val="left"/>
      <w:pPr>
        <w:tabs>
          <w:tab w:val="num" w:pos="0"/>
        </w:tabs>
        <w:ind w:left="397" w:hanging="397"/>
      </w:pPr>
      <w:rPr>
        <w:rFonts w:hint="default"/>
        <w:b/>
        <w:bCs/>
        <w:i w:val="0"/>
        <w:i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31D759E"/>
    <w:multiLevelType w:val="singleLevel"/>
    <w:tmpl w:val="223A8236"/>
    <w:lvl w:ilvl="0">
      <w:start w:val="1"/>
      <w:numFmt w:val="lowerLetter"/>
      <w:lvlText w:val="%1)"/>
      <w:lvlJc w:val="left"/>
      <w:pPr>
        <w:tabs>
          <w:tab w:val="num" w:pos="1065"/>
        </w:tabs>
        <w:ind w:left="1065" w:hanging="360"/>
      </w:pPr>
      <w:rPr>
        <w:rFonts w:hint="default"/>
      </w:rPr>
    </w:lvl>
  </w:abstractNum>
  <w:abstractNum w:abstractNumId="11">
    <w:nsid w:val="45CC6B03"/>
    <w:multiLevelType w:val="singleLevel"/>
    <w:tmpl w:val="2B5CB470"/>
    <w:lvl w:ilvl="0">
      <w:start w:val="1"/>
      <w:numFmt w:val="lowerLetter"/>
      <w:lvlText w:val="%1)"/>
      <w:legacy w:legacy="1" w:legacySpace="0" w:legacyIndent="397"/>
      <w:lvlJc w:val="left"/>
      <w:pPr>
        <w:ind w:left="397" w:hanging="397"/>
      </w:pPr>
      <w:rPr>
        <w:b/>
        <w:bCs/>
        <w:i w:val="0"/>
        <w:iCs w:val="0"/>
      </w:rPr>
    </w:lvl>
  </w:abstractNum>
  <w:abstractNum w:abstractNumId="12">
    <w:nsid w:val="47815450"/>
    <w:multiLevelType w:val="hybridMultilevel"/>
    <w:tmpl w:val="34C857DC"/>
    <w:lvl w:ilvl="0" w:tplc="26BEBA3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AA4306E"/>
    <w:multiLevelType w:val="hybridMultilevel"/>
    <w:tmpl w:val="C7907A64"/>
    <w:lvl w:ilvl="0" w:tplc="3C8E8D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7B03C5"/>
    <w:multiLevelType w:val="hybridMultilevel"/>
    <w:tmpl w:val="32E4D0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D3C1453"/>
    <w:multiLevelType w:val="hybridMultilevel"/>
    <w:tmpl w:val="FD22BF1E"/>
    <w:lvl w:ilvl="0" w:tplc="E85CB8E2">
      <w:start w:val="2002"/>
      <w:numFmt w:val="bullet"/>
      <w:lvlText w:val="-"/>
      <w:lvlJc w:val="left"/>
      <w:pPr>
        <w:ind w:left="720" w:hanging="360"/>
      </w:pPr>
      <w:rPr>
        <w:rFonts w:ascii="Calibri" w:eastAsia="Calibri" w:hAnsi="Calibri"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0FC670E"/>
    <w:multiLevelType w:val="singleLevel"/>
    <w:tmpl w:val="BA4A4D6A"/>
    <w:lvl w:ilvl="0">
      <w:start w:val="1"/>
      <w:numFmt w:val="lowerLetter"/>
      <w:lvlText w:val="%1)"/>
      <w:legacy w:legacy="1" w:legacySpace="0" w:legacyIndent="397"/>
      <w:lvlJc w:val="left"/>
      <w:pPr>
        <w:ind w:left="397" w:hanging="397"/>
      </w:pPr>
      <w:rPr>
        <w:b/>
        <w:bCs/>
        <w:i w:val="0"/>
        <w:iCs w:val="0"/>
      </w:rPr>
    </w:lvl>
  </w:abstractNum>
  <w:abstractNum w:abstractNumId="17">
    <w:nsid w:val="664F4201"/>
    <w:multiLevelType w:val="singleLevel"/>
    <w:tmpl w:val="6336824A"/>
    <w:lvl w:ilvl="0">
      <w:start w:val="1"/>
      <w:numFmt w:val="lowerLetter"/>
      <w:lvlText w:val="%1)"/>
      <w:lvlJc w:val="left"/>
      <w:pPr>
        <w:tabs>
          <w:tab w:val="num" w:pos="360"/>
        </w:tabs>
        <w:ind w:left="360" w:hanging="360"/>
      </w:pPr>
      <w:rPr>
        <w:b w:val="0"/>
        <w:bCs w:val="0"/>
        <w:i w:val="0"/>
        <w:iCs w:val="0"/>
        <w:sz w:val="24"/>
        <w:szCs w:val="24"/>
      </w:rPr>
    </w:lvl>
  </w:abstractNum>
  <w:abstractNum w:abstractNumId="18">
    <w:nsid w:val="66767928"/>
    <w:multiLevelType w:val="hybridMultilevel"/>
    <w:tmpl w:val="AFAAB3B6"/>
    <w:lvl w:ilvl="0" w:tplc="26BEBA3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2255261"/>
    <w:multiLevelType w:val="multilevel"/>
    <w:tmpl w:val="0776A27C"/>
    <w:lvl w:ilvl="0">
      <w:start w:val="1"/>
      <w:numFmt w:val="lowerLetter"/>
      <w:lvlText w:val="%1)"/>
      <w:legacy w:legacy="1" w:legacySpace="0" w:legacyIndent="397"/>
      <w:lvlJc w:val="left"/>
      <w:pPr>
        <w:ind w:left="397" w:hanging="397"/>
      </w:pPr>
      <w:rPr>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9D33D8"/>
    <w:multiLevelType w:val="singleLevel"/>
    <w:tmpl w:val="4C248E84"/>
    <w:lvl w:ilvl="0">
      <w:start w:val="1"/>
      <w:numFmt w:val="lowerLetter"/>
      <w:lvlText w:val="%1)"/>
      <w:lvlJc w:val="left"/>
      <w:pPr>
        <w:tabs>
          <w:tab w:val="num" w:pos="360"/>
        </w:tabs>
        <w:ind w:left="360" w:hanging="360"/>
      </w:pPr>
      <w:rPr>
        <w:b w:val="0"/>
        <w:bCs w:val="0"/>
        <w:i w:val="0"/>
        <w:iCs w:val="0"/>
        <w:sz w:val="24"/>
        <w:szCs w:val="24"/>
      </w:rPr>
    </w:lvl>
  </w:abstractNum>
  <w:num w:numId="1">
    <w:abstractNumId w:val="11"/>
  </w:num>
  <w:num w:numId="2">
    <w:abstractNumId w:val="11"/>
    <w:lvlOverride w:ilvl="0">
      <w:lvl w:ilvl="0">
        <w:start w:val="1"/>
        <w:numFmt w:val="lowerLetter"/>
        <w:lvlText w:val="%1)"/>
        <w:legacy w:legacy="1" w:legacySpace="0" w:legacyIndent="397"/>
        <w:lvlJc w:val="left"/>
        <w:pPr>
          <w:ind w:left="397" w:hanging="397"/>
        </w:pPr>
        <w:rPr>
          <w:b/>
          <w:bCs/>
          <w:i w:val="0"/>
          <w:iCs w:val="0"/>
        </w:rPr>
      </w:lvl>
    </w:lvlOverride>
  </w:num>
  <w:num w:numId="3">
    <w:abstractNumId w:val="11"/>
    <w:lvlOverride w:ilvl="0">
      <w:lvl w:ilvl="0">
        <w:start w:val="1"/>
        <w:numFmt w:val="lowerLetter"/>
        <w:lvlText w:val="%1)"/>
        <w:legacy w:legacy="1" w:legacySpace="0" w:legacyIndent="397"/>
        <w:lvlJc w:val="left"/>
        <w:pPr>
          <w:ind w:left="397" w:hanging="397"/>
        </w:pPr>
        <w:rPr>
          <w:b/>
          <w:bCs/>
          <w:i w:val="0"/>
          <w:iCs w:val="0"/>
        </w:rPr>
      </w:lvl>
    </w:lvlOverride>
  </w:num>
  <w:num w:numId="4">
    <w:abstractNumId w:val="16"/>
  </w:num>
  <w:num w:numId="5">
    <w:abstractNumId w:val="16"/>
    <w:lvlOverride w:ilvl="0">
      <w:lvl w:ilvl="0">
        <w:start w:val="1"/>
        <w:numFmt w:val="lowerLetter"/>
        <w:lvlText w:val="%1)"/>
        <w:legacy w:legacy="1" w:legacySpace="0" w:legacyIndent="397"/>
        <w:lvlJc w:val="left"/>
        <w:pPr>
          <w:ind w:left="397" w:hanging="397"/>
        </w:pPr>
        <w:rPr>
          <w:b/>
          <w:bCs/>
          <w:i w:val="0"/>
          <w:iCs w:val="0"/>
        </w:rPr>
      </w:lvl>
    </w:lvlOverride>
  </w:num>
  <w:num w:numId="6">
    <w:abstractNumId w:val="16"/>
    <w:lvlOverride w:ilvl="0">
      <w:lvl w:ilvl="0">
        <w:start w:val="1"/>
        <w:numFmt w:val="lowerLetter"/>
        <w:lvlText w:val="%1)"/>
        <w:legacy w:legacy="1" w:legacySpace="0" w:legacyIndent="397"/>
        <w:lvlJc w:val="left"/>
        <w:pPr>
          <w:ind w:left="397" w:hanging="397"/>
        </w:pPr>
        <w:rPr>
          <w:b/>
          <w:bCs/>
          <w:i w:val="0"/>
          <w:iCs w:val="0"/>
        </w:rPr>
      </w:lvl>
    </w:lvlOverride>
  </w:num>
  <w:num w:numId="7">
    <w:abstractNumId w:val="5"/>
  </w:num>
  <w:num w:numId="8">
    <w:abstractNumId w:val="5"/>
    <w:lvlOverride w:ilvl="0">
      <w:lvl w:ilvl="0">
        <w:start w:val="1"/>
        <w:numFmt w:val="lowerLetter"/>
        <w:lvlText w:val="%1)"/>
        <w:legacy w:legacy="1" w:legacySpace="0" w:legacyIndent="397"/>
        <w:lvlJc w:val="left"/>
        <w:pPr>
          <w:ind w:left="397" w:hanging="397"/>
        </w:pPr>
        <w:rPr>
          <w:b/>
          <w:bCs/>
          <w:i w:val="0"/>
          <w:iCs w:val="0"/>
        </w:rPr>
      </w:lvl>
    </w:lvlOverride>
  </w:num>
  <w:num w:numId="9">
    <w:abstractNumId w:val="2"/>
  </w:num>
  <w:num w:numId="10">
    <w:abstractNumId w:val="3"/>
  </w:num>
  <w:num w:numId="11">
    <w:abstractNumId w:val="8"/>
  </w:num>
  <w:num w:numId="12">
    <w:abstractNumId w:val="20"/>
  </w:num>
  <w:num w:numId="13">
    <w:abstractNumId w:val="10"/>
  </w:num>
  <w:num w:numId="14">
    <w:abstractNumId w:val="0"/>
  </w:num>
  <w:num w:numId="15">
    <w:abstractNumId w:val="17"/>
  </w:num>
  <w:num w:numId="16">
    <w:abstractNumId w:val="1"/>
  </w:num>
  <w:num w:numId="17">
    <w:abstractNumId w:val="6"/>
  </w:num>
  <w:num w:numId="18">
    <w:abstractNumId w:val="7"/>
  </w:num>
  <w:num w:numId="19">
    <w:abstractNumId w:val="9"/>
  </w:num>
  <w:num w:numId="20">
    <w:abstractNumId w:val="12"/>
  </w:num>
  <w:num w:numId="21">
    <w:abstractNumId w:val="18"/>
  </w:num>
  <w:num w:numId="22">
    <w:abstractNumId w:val="19"/>
  </w:num>
  <w:num w:numId="23">
    <w:abstractNumId w:val="14"/>
  </w:num>
  <w:num w:numId="24">
    <w:abstractNumId w:val="13"/>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1F"/>
    <w:rsid w:val="00002FA1"/>
    <w:rsid w:val="00021CF0"/>
    <w:rsid w:val="00027E17"/>
    <w:rsid w:val="00030BCE"/>
    <w:rsid w:val="00031E6D"/>
    <w:rsid w:val="00034520"/>
    <w:rsid w:val="00041571"/>
    <w:rsid w:val="00041DAE"/>
    <w:rsid w:val="00043EBA"/>
    <w:rsid w:val="000562E2"/>
    <w:rsid w:val="000567D7"/>
    <w:rsid w:val="000624C9"/>
    <w:rsid w:val="00072178"/>
    <w:rsid w:val="0007455C"/>
    <w:rsid w:val="00076AC9"/>
    <w:rsid w:val="000802FE"/>
    <w:rsid w:val="00081D34"/>
    <w:rsid w:val="0008261B"/>
    <w:rsid w:val="000A0BBB"/>
    <w:rsid w:val="000A13FA"/>
    <w:rsid w:val="000A6A5B"/>
    <w:rsid w:val="000B2500"/>
    <w:rsid w:val="000C44DA"/>
    <w:rsid w:val="000D2F86"/>
    <w:rsid w:val="000D349C"/>
    <w:rsid w:val="000F0B53"/>
    <w:rsid w:val="000F0B84"/>
    <w:rsid w:val="000F4238"/>
    <w:rsid w:val="000F7AF6"/>
    <w:rsid w:val="0010345D"/>
    <w:rsid w:val="00112374"/>
    <w:rsid w:val="001156CA"/>
    <w:rsid w:val="001213FC"/>
    <w:rsid w:val="0013754A"/>
    <w:rsid w:val="00140CD2"/>
    <w:rsid w:val="0014786A"/>
    <w:rsid w:val="00162A81"/>
    <w:rsid w:val="00163A56"/>
    <w:rsid w:val="00163D62"/>
    <w:rsid w:val="00164165"/>
    <w:rsid w:val="00171926"/>
    <w:rsid w:val="001765E1"/>
    <w:rsid w:val="00176E5E"/>
    <w:rsid w:val="00192DF7"/>
    <w:rsid w:val="00195FFF"/>
    <w:rsid w:val="001A3B17"/>
    <w:rsid w:val="001A4071"/>
    <w:rsid w:val="001C7AD1"/>
    <w:rsid w:val="001C7C64"/>
    <w:rsid w:val="001D6354"/>
    <w:rsid w:val="001D647A"/>
    <w:rsid w:val="001E0816"/>
    <w:rsid w:val="001F5B36"/>
    <w:rsid w:val="001F6A03"/>
    <w:rsid w:val="002009F1"/>
    <w:rsid w:val="00236D34"/>
    <w:rsid w:val="00242F5F"/>
    <w:rsid w:val="00262CB3"/>
    <w:rsid w:val="002800F5"/>
    <w:rsid w:val="002831B0"/>
    <w:rsid w:val="002856EB"/>
    <w:rsid w:val="00290015"/>
    <w:rsid w:val="002902ED"/>
    <w:rsid w:val="002B2B20"/>
    <w:rsid w:val="002C35FB"/>
    <w:rsid w:val="002D338C"/>
    <w:rsid w:val="002D56ED"/>
    <w:rsid w:val="002E0E8C"/>
    <w:rsid w:val="002E3BEF"/>
    <w:rsid w:val="002F10F9"/>
    <w:rsid w:val="002F3626"/>
    <w:rsid w:val="002F43E0"/>
    <w:rsid w:val="002F6709"/>
    <w:rsid w:val="003000A5"/>
    <w:rsid w:val="00301E46"/>
    <w:rsid w:val="00314FDC"/>
    <w:rsid w:val="00342B45"/>
    <w:rsid w:val="003521A6"/>
    <w:rsid w:val="0036701B"/>
    <w:rsid w:val="00370A41"/>
    <w:rsid w:val="00372B49"/>
    <w:rsid w:val="0037475F"/>
    <w:rsid w:val="003C4AA5"/>
    <w:rsid w:val="003D0B68"/>
    <w:rsid w:val="003D4961"/>
    <w:rsid w:val="003E0962"/>
    <w:rsid w:val="003E40BC"/>
    <w:rsid w:val="003E72C8"/>
    <w:rsid w:val="003F6289"/>
    <w:rsid w:val="00426DBC"/>
    <w:rsid w:val="00435DF2"/>
    <w:rsid w:val="0045064D"/>
    <w:rsid w:val="004541DE"/>
    <w:rsid w:val="0046275F"/>
    <w:rsid w:val="004627C7"/>
    <w:rsid w:val="00466394"/>
    <w:rsid w:val="0047131B"/>
    <w:rsid w:val="004763DB"/>
    <w:rsid w:val="00486CF5"/>
    <w:rsid w:val="004A0D0D"/>
    <w:rsid w:val="004A34EE"/>
    <w:rsid w:val="004B4B1B"/>
    <w:rsid w:val="004B5D7C"/>
    <w:rsid w:val="004C57A5"/>
    <w:rsid w:val="004D1506"/>
    <w:rsid w:val="004D2F67"/>
    <w:rsid w:val="004D4501"/>
    <w:rsid w:val="004F6BC9"/>
    <w:rsid w:val="004F7B32"/>
    <w:rsid w:val="00500814"/>
    <w:rsid w:val="005013DD"/>
    <w:rsid w:val="0050775E"/>
    <w:rsid w:val="0051405E"/>
    <w:rsid w:val="005143F4"/>
    <w:rsid w:val="005254B9"/>
    <w:rsid w:val="005352C5"/>
    <w:rsid w:val="005378AA"/>
    <w:rsid w:val="0056653E"/>
    <w:rsid w:val="00566FE9"/>
    <w:rsid w:val="0057290B"/>
    <w:rsid w:val="00580CF9"/>
    <w:rsid w:val="005831C9"/>
    <w:rsid w:val="005C0F60"/>
    <w:rsid w:val="005C52F1"/>
    <w:rsid w:val="005D3A9C"/>
    <w:rsid w:val="005E02FA"/>
    <w:rsid w:val="005E4BD3"/>
    <w:rsid w:val="005F3E3F"/>
    <w:rsid w:val="005F5B0E"/>
    <w:rsid w:val="0060601C"/>
    <w:rsid w:val="006077E2"/>
    <w:rsid w:val="00611A03"/>
    <w:rsid w:val="006178F5"/>
    <w:rsid w:val="00617F77"/>
    <w:rsid w:val="00635074"/>
    <w:rsid w:val="006669FB"/>
    <w:rsid w:val="006774B7"/>
    <w:rsid w:val="00680C8F"/>
    <w:rsid w:val="00692555"/>
    <w:rsid w:val="0069769C"/>
    <w:rsid w:val="006C2B41"/>
    <w:rsid w:val="006C42F1"/>
    <w:rsid w:val="006C7551"/>
    <w:rsid w:val="006D2B79"/>
    <w:rsid w:val="006D6A19"/>
    <w:rsid w:val="006E712B"/>
    <w:rsid w:val="006F7878"/>
    <w:rsid w:val="00701CEA"/>
    <w:rsid w:val="0070723D"/>
    <w:rsid w:val="007152F3"/>
    <w:rsid w:val="00735866"/>
    <w:rsid w:val="007513B8"/>
    <w:rsid w:val="0075424C"/>
    <w:rsid w:val="007554ED"/>
    <w:rsid w:val="00755C65"/>
    <w:rsid w:val="00756C0F"/>
    <w:rsid w:val="00774129"/>
    <w:rsid w:val="00776206"/>
    <w:rsid w:val="00791E4B"/>
    <w:rsid w:val="007A10D6"/>
    <w:rsid w:val="007B727F"/>
    <w:rsid w:val="007C26A7"/>
    <w:rsid w:val="007C2FE2"/>
    <w:rsid w:val="007C4F23"/>
    <w:rsid w:val="00814381"/>
    <w:rsid w:val="00815BAE"/>
    <w:rsid w:val="00820E59"/>
    <w:rsid w:val="00832362"/>
    <w:rsid w:val="008443ED"/>
    <w:rsid w:val="00861767"/>
    <w:rsid w:val="008756C8"/>
    <w:rsid w:val="00885BF1"/>
    <w:rsid w:val="008862B8"/>
    <w:rsid w:val="00893A1A"/>
    <w:rsid w:val="008A0A18"/>
    <w:rsid w:val="008A3190"/>
    <w:rsid w:val="008B3AF0"/>
    <w:rsid w:val="008C3F01"/>
    <w:rsid w:val="008D2E2C"/>
    <w:rsid w:val="008D3330"/>
    <w:rsid w:val="008D44F1"/>
    <w:rsid w:val="008D59DA"/>
    <w:rsid w:val="008D6D06"/>
    <w:rsid w:val="008E232C"/>
    <w:rsid w:val="00910E66"/>
    <w:rsid w:val="0091523A"/>
    <w:rsid w:val="009156CA"/>
    <w:rsid w:val="0095752A"/>
    <w:rsid w:val="009604C8"/>
    <w:rsid w:val="00971BAB"/>
    <w:rsid w:val="00975193"/>
    <w:rsid w:val="009941E7"/>
    <w:rsid w:val="009A42A3"/>
    <w:rsid w:val="009B1C6E"/>
    <w:rsid w:val="009B2893"/>
    <w:rsid w:val="009B7596"/>
    <w:rsid w:val="009C0AC6"/>
    <w:rsid w:val="009C1921"/>
    <w:rsid w:val="009D3588"/>
    <w:rsid w:val="009E0385"/>
    <w:rsid w:val="009F3234"/>
    <w:rsid w:val="00A22445"/>
    <w:rsid w:val="00A24DAE"/>
    <w:rsid w:val="00A3038E"/>
    <w:rsid w:val="00A31783"/>
    <w:rsid w:val="00A45A1A"/>
    <w:rsid w:val="00A50CEB"/>
    <w:rsid w:val="00A51E13"/>
    <w:rsid w:val="00A613B8"/>
    <w:rsid w:val="00A629DF"/>
    <w:rsid w:val="00A66F43"/>
    <w:rsid w:val="00A75E0A"/>
    <w:rsid w:val="00A77B1E"/>
    <w:rsid w:val="00A82946"/>
    <w:rsid w:val="00A85FEB"/>
    <w:rsid w:val="00A97C7C"/>
    <w:rsid w:val="00AA6976"/>
    <w:rsid w:val="00AC3589"/>
    <w:rsid w:val="00AC54AD"/>
    <w:rsid w:val="00AE2756"/>
    <w:rsid w:val="00AE6B6F"/>
    <w:rsid w:val="00AE71C3"/>
    <w:rsid w:val="00AE7927"/>
    <w:rsid w:val="00AF7F37"/>
    <w:rsid w:val="00B053CF"/>
    <w:rsid w:val="00B239D3"/>
    <w:rsid w:val="00B30452"/>
    <w:rsid w:val="00B3373E"/>
    <w:rsid w:val="00B46BA1"/>
    <w:rsid w:val="00B530A0"/>
    <w:rsid w:val="00B54FD9"/>
    <w:rsid w:val="00B560D3"/>
    <w:rsid w:val="00B72914"/>
    <w:rsid w:val="00B7486B"/>
    <w:rsid w:val="00B8160A"/>
    <w:rsid w:val="00B84BA3"/>
    <w:rsid w:val="00B8615D"/>
    <w:rsid w:val="00B91E75"/>
    <w:rsid w:val="00B92F9D"/>
    <w:rsid w:val="00B93D24"/>
    <w:rsid w:val="00B96B05"/>
    <w:rsid w:val="00BB6B84"/>
    <w:rsid w:val="00BD5706"/>
    <w:rsid w:val="00C201E5"/>
    <w:rsid w:val="00C263A0"/>
    <w:rsid w:val="00C31A47"/>
    <w:rsid w:val="00C57C88"/>
    <w:rsid w:val="00C62961"/>
    <w:rsid w:val="00C72871"/>
    <w:rsid w:val="00C76599"/>
    <w:rsid w:val="00C822FC"/>
    <w:rsid w:val="00C83E2E"/>
    <w:rsid w:val="00C86725"/>
    <w:rsid w:val="00C978E9"/>
    <w:rsid w:val="00CA2C11"/>
    <w:rsid w:val="00CD065C"/>
    <w:rsid w:val="00CE60D0"/>
    <w:rsid w:val="00CF1D74"/>
    <w:rsid w:val="00CF3802"/>
    <w:rsid w:val="00D02A5F"/>
    <w:rsid w:val="00D11E0B"/>
    <w:rsid w:val="00D21240"/>
    <w:rsid w:val="00D27F99"/>
    <w:rsid w:val="00D55B04"/>
    <w:rsid w:val="00D5709A"/>
    <w:rsid w:val="00D82C62"/>
    <w:rsid w:val="00D84C18"/>
    <w:rsid w:val="00D864A0"/>
    <w:rsid w:val="00DA0635"/>
    <w:rsid w:val="00DD59D6"/>
    <w:rsid w:val="00DE5237"/>
    <w:rsid w:val="00E15666"/>
    <w:rsid w:val="00E22282"/>
    <w:rsid w:val="00E33ADF"/>
    <w:rsid w:val="00E35CB4"/>
    <w:rsid w:val="00E401C2"/>
    <w:rsid w:val="00E40E4C"/>
    <w:rsid w:val="00E50162"/>
    <w:rsid w:val="00E55A85"/>
    <w:rsid w:val="00E6173A"/>
    <w:rsid w:val="00E63353"/>
    <w:rsid w:val="00E7471F"/>
    <w:rsid w:val="00E77149"/>
    <w:rsid w:val="00E81CC0"/>
    <w:rsid w:val="00E8538A"/>
    <w:rsid w:val="00E87A2B"/>
    <w:rsid w:val="00E912A1"/>
    <w:rsid w:val="00E92B79"/>
    <w:rsid w:val="00E973D8"/>
    <w:rsid w:val="00EB2494"/>
    <w:rsid w:val="00EC4872"/>
    <w:rsid w:val="00ED6EE4"/>
    <w:rsid w:val="00EE791E"/>
    <w:rsid w:val="00EF0024"/>
    <w:rsid w:val="00EF503D"/>
    <w:rsid w:val="00F01997"/>
    <w:rsid w:val="00F23403"/>
    <w:rsid w:val="00F43715"/>
    <w:rsid w:val="00F46B1A"/>
    <w:rsid w:val="00F50AB2"/>
    <w:rsid w:val="00F53FED"/>
    <w:rsid w:val="00F60961"/>
    <w:rsid w:val="00F619BC"/>
    <w:rsid w:val="00F74300"/>
    <w:rsid w:val="00F7446B"/>
    <w:rsid w:val="00F858CC"/>
    <w:rsid w:val="00FA2F0B"/>
    <w:rsid w:val="00FA4976"/>
    <w:rsid w:val="00FB183B"/>
    <w:rsid w:val="00FC1004"/>
    <w:rsid w:val="00FC18F8"/>
    <w:rsid w:val="00FC5C94"/>
    <w:rsid w:val="00FD3CED"/>
    <w:rsid w:val="00FE4E6C"/>
    <w:rsid w:val="00FF1304"/>
    <w:rsid w:val="00FF721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paragraph" w:styleId="Nadpis1">
    <w:name w:val="heading 1"/>
    <w:basedOn w:val="Normln"/>
    <w:next w:val="Normln"/>
    <w:qFormat/>
    <w:pPr>
      <w:keepNext/>
      <w:spacing w:before="120"/>
      <w:outlineLvl w:val="0"/>
    </w:pPr>
    <w:rPr>
      <w:sz w:val="24"/>
      <w:szCs w:val="24"/>
    </w:rPr>
  </w:style>
  <w:style w:type="paragraph" w:styleId="Nadpis2">
    <w:name w:val="heading 2"/>
    <w:basedOn w:val="Normln"/>
    <w:next w:val="Normln"/>
    <w:qFormat/>
    <w:pPr>
      <w:keepNext/>
      <w:spacing w:before="120"/>
      <w:ind w:left="426"/>
      <w:jc w:val="both"/>
      <w:outlineLvl w:val="1"/>
    </w:pPr>
    <w:rPr>
      <w:sz w:val="24"/>
      <w:szCs w:val="24"/>
    </w:rPr>
  </w:style>
  <w:style w:type="paragraph" w:styleId="Nadpis3">
    <w:name w:val="heading 3"/>
    <w:basedOn w:val="Normln"/>
    <w:next w:val="Normln"/>
    <w:qFormat/>
    <w:pPr>
      <w:keepNext/>
      <w:spacing w:before="80" w:after="80"/>
      <w:jc w:val="center"/>
      <w:outlineLvl w:val="2"/>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 1"/>
    <w:basedOn w:val="Normln"/>
    <w:pPr>
      <w:jc w:val="center"/>
    </w:pPr>
  </w:style>
  <w:style w:type="paragraph" w:styleId="Nzev">
    <w:name w:val="Title"/>
    <w:basedOn w:val="Normln"/>
    <w:qFormat/>
    <w:pPr>
      <w:spacing w:before="120"/>
      <w:jc w:val="center"/>
    </w:pPr>
    <w:rPr>
      <w:rFonts w:ascii="Arial" w:hAnsi="Arial" w:cs="Arial"/>
      <w:b/>
      <w:bCs/>
      <w:sz w:val="28"/>
      <w:szCs w:val="28"/>
    </w:rPr>
  </w:style>
  <w:style w:type="paragraph" w:styleId="Zkladntextodsazen">
    <w:name w:val="Body Text Indent"/>
    <w:basedOn w:val="Normln"/>
    <w:pPr>
      <w:ind w:left="426"/>
      <w:jc w:val="both"/>
    </w:pPr>
    <w:rPr>
      <w:sz w:val="24"/>
      <w:szCs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ind w:left="397"/>
      <w:jc w:val="both"/>
    </w:pPr>
    <w:rPr>
      <w:color w:val="FF0000"/>
      <w:sz w:val="24"/>
      <w:szCs w:val="24"/>
    </w:rPr>
  </w:style>
  <w:style w:type="paragraph" w:styleId="Zkladntextodsazen3">
    <w:name w:val="Body Text Indent 3"/>
    <w:basedOn w:val="Normln"/>
    <w:pPr>
      <w:ind w:left="397"/>
      <w:jc w:val="both"/>
    </w:pPr>
    <w:rPr>
      <w:sz w:val="24"/>
      <w:szCs w:val="24"/>
    </w:rPr>
  </w:style>
  <w:style w:type="paragraph" w:styleId="Zhlav">
    <w:name w:val="header"/>
    <w:basedOn w:val="Normln"/>
    <w:pPr>
      <w:tabs>
        <w:tab w:val="center" w:pos="4536"/>
        <w:tab w:val="right" w:pos="9072"/>
      </w:tabs>
    </w:pPr>
  </w:style>
  <w:style w:type="paragraph" w:styleId="Rozloendokumentu">
    <w:name w:val="Document Map"/>
    <w:basedOn w:val="Normln"/>
    <w:semiHidden/>
    <w:rsid w:val="00C76599"/>
    <w:pPr>
      <w:shd w:val="clear" w:color="auto" w:fill="000080"/>
    </w:pPr>
    <w:rPr>
      <w:rFonts w:ascii="Tahoma" w:hAnsi="Tahoma" w:cs="Tahoma"/>
    </w:rPr>
  </w:style>
  <w:style w:type="character" w:styleId="Zvraznn">
    <w:name w:val="Emphasis"/>
    <w:qFormat/>
    <w:rsid w:val="00735866"/>
    <w:rPr>
      <w:i/>
      <w:iCs/>
    </w:rPr>
  </w:style>
  <w:style w:type="paragraph" w:customStyle="1" w:styleId="Normal15">
    <w:name w:val="Normal_1.5"/>
    <w:basedOn w:val="Normln"/>
    <w:rsid w:val="006D6A19"/>
    <w:pPr>
      <w:autoSpaceDE/>
      <w:autoSpaceDN/>
      <w:spacing w:line="360" w:lineRule="auto"/>
      <w:jc w:val="both"/>
    </w:pPr>
    <w:rPr>
      <w:sz w:val="24"/>
    </w:rPr>
  </w:style>
  <w:style w:type="paragraph" w:customStyle="1" w:styleId="justify">
    <w:name w:val="justify"/>
    <w:basedOn w:val="Normln"/>
    <w:rsid w:val="006D6A19"/>
    <w:pPr>
      <w:autoSpaceDE/>
      <w:autoSpaceDN/>
      <w:spacing w:before="100" w:beforeAutospacing="1" w:after="100" w:afterAutospacing="1"/>
    </w:pPr>
    <w:rPr>
      <w:sz w:val="24"/>
      <w:szCs w:val="24"/>
    </w:rPr>
  </w:style>
  <w:style w:type="paragraph" w:styleId="Odstavecseseznamem">
    <w:name w:val="List Paragraph"/>
    <w:basedOn w:val="Normln"/>
    <w:uiPriority w:val="34"/>
    <w:qFormat/>
    <w:rsid w:val="00AA6976"/>
    <w:pPr>
      <w:autoSpaceDE/>
      <w:autoSpaceDN/>
      <w:ind w:left="720" w:firstLine="284"/>
      <w:contextualSpacing/>
      <w:jc w:val="both"/>
    </w:pPr>
    <w:rPr>
      <w:rFonts w:ascii="Calibri" w:eastAsia="Calibri" w:hAnsi="Calibri"/>
      <w:sz w:val="22"/>
      <w:szCs w:val="22"/>
      <w:lang w:val="sk-SK" w:eastAsia="en-US"/>
    </w:rPr>
  </w:style>
  <w:style w:type="paragraph" w:styleId="Textbubliny">
    <w:name w:val="Balloon Text"/>
    <w:basedOn w:val="Normln"/>
    <w:link w:val="TextbublinyChar"/>
    <w:rsid w:val="001F6A03"/>
    <w:rPr>
      <w:rFonts w:ascii="Tahoma" w:hAnsi="Tahoma" w:cs="Tahoma"/>
      <w:sz w:val="16"/>
      <w:szCs w:val="16"/>
    </w:rPr>
  </w:style>
  <w:style w:type="character" w:customStyle="1" w:styleId="TextbublinyChar">
    <w:name w:val="Text bubliny Char"/>
    <w:link w:val="Textbubliny"/>
    <w:rsid w:val="001F6A03"/>
    <w:rPr>
      <w:rFonts w:ascii="Tahoma" w:hAnsi="Tahoma" w:cs="Tahoma"/>
      <w:sz w:val="16"/>
      <w:szCs w:val="16"/>
    </w:rPr>
  </w:style>
  <w:style w:type="paragraph" w:customStyle="1" w:styleId="Default">
    <w:name w:val="Default"/>
    <w:rsid w:val="00F7446B"/>
    <w:pPr>
      <w:autoSpaceDE w:val="0"/>
      <w:autoSpaceDN w:val="0"/>
      <w:adjustRightInd w:val="0"/>
    </w:pPr>
    <w:rPr>
      <w:rFonts w:ascii="Palatino Linotype" w:hAnsi="Palatino Linotype" w:cs="Palatino Linotype"/>
      <w:color w:val="000000"/>
      <w:sz w:val="24"/>
      <w:szCs w:val="24"/>
    </w:rPr>
  </w:style>
  <w:style w:type="character" w:customStyle="1" w:styleId="ZpatChar">
    <w:name w:val="Zápatí Char"/>
    <w:basedOn w:val="Standardnpsmoodstavce"/>
    <w:link w:val="Zpat"/>
    <w:uiPriority w:val="99"/>
    <w:rsid w:val="004B4B1B"/>
  </w:style>
  <w:style w:type="character" w:customStyle="1" w:styleId="ListLabel5">
    <w:name w:val="ListLabel 5"/>
    <w:rsid w:val="00B3373E"/>
    <w:rPr>
      <w:rFonts w:eastAsia="Times New Roman"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autoSpaceDE w:val="0"/>
      <w:autoSpaceDN w:val="0"/>
    </w:pPr>
  </w:style>
  <w:style w:type="paragraph" w:styleId="Nadpis1">
    <w:name w:val="heading 1"/>
    <w:basedOn w:val="Normln"/>
    <w:next w:val="Normln"/>
    <w:qFormat/>
    <w:pPr>
      <w:keepNext/>
      <w:spacing w:before="120"/>
      <w:outlineLvl w:val="0"/>
    </w:pPr>
    <w:rPr>
      <w:sz w:val="24"/>
      <w:szCs w:val="24"/>
    </w:rPr>
  </w:style>
  <w:style w:type="paragraph" w:styleId="Nadpis2">
    <w:name w:val="heading 2"/>
    <w:basedOn w:val="Normln"/>
    <w:next w:val="Normln"/>
    <w:qFormat/>
    <w:pPr>
      <w:keepNext/>
      <w:spacing w:before="120"/>
      <w:ind w:left="426"/>
      <w:jc w:val="both"/>
      <w:outlineLvl w:val="1"/>
    </w:pPr>
    <w:rPr>
      <w:sz w:val="24"/>
      <w:szCs w:val="24"/>
    </w:rPr>
  </w:style>
  <w:style w:type="paragraph" w:styleId="Nadpis3">
    <w:name w:val="heading 3"/>
    <w:basedOn w:val="Normln"/>
    <w:next w:val="Normln"/>
    <w:qFormat/>
    <w:pPr>
      <w:keepNext/>
      <w:spacing w:before="80" w:after="80"/>
      <w:jc w:val="center"/>
      <w:outlineLvl w:val="2"/>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 1"/>
    <w:basedOn w:val="Normln"/>
    <w:pPr>
      <w:jc w:val="center"/>
    </w:pPr>
  </w:style>
  <w:style w:type="paragraph" w:styleId="Nzev">
    <w:name w:val="Title"/>
    <w:basedOn w:val="Normln"/>
    <w:qFormat/>
    <w:pPr>
      <w:spacing w:before="120"/>
      <w:jc w:val="center"/>
    </w:pPr>
    <w:rPr>
      <w:rFonts w:ascii="Arial" w:hAnsi="Arial" w:cs="Arial"/>
      <w:b/>
      <w:bCs/>
      <w:sz w:val="28"/>
      <w:szCs w:val="28"/>
    </w:rPr>
  </w:style>
  <w:style w:type="paragraph" w:styleId="Zkladntextodsazen">
    <w:name w:val="Body Text Indent"/>
    <w:basedOn w:val="Normln"/>
    <w:pPr>
      <w:ind w:left="426"/>
      <w:jc w:val="both"/>
    </w:pPr>
    <w:rPr>
      <w:sz w:val="24"/>
      <w:szCs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ind w:left="397"/>
      <w:jc w:val="both"/>
    </w:pPr>
    <w:rPr>
      <w:color w:val="FF0000"/>
      <w:sz w:val="24"/>
      <w:szCs w:val="24"/>
    </w:rPr>
  </w:style>
  <w:style w:type="paragraph" w:styleId="Zkladntextodsazen3">
    <w:name w:val="Body Text Indent 3"/>
    <w:basedOn w:val="Normln"/>
    <w:pPr>
      <w:ind w:left="397"/>
      <w:jc w:val="both"/>
    </w:pPr>
    <w:rPr>
      <w:sz w:val="24"/>
      <w:szCs w:val="24"/>
    </w:rPr>
  </w:style>
  <w:style w:type="paragraph" w:styleId="Zhlav">
    <w:name w:val="header"/>
    <w:basedOn w:val="Normln"/>
    <w:pPr>
      <w:tabs>
        <w:tab w:val="center" w:pos="4536"/>
        <w:tab w:val="right" w:pos="9072"/>
      </w:tabs>
    </w:pPr>
  </w:style>
  <w:style w:type="paragraph" w:styleId="Rozloendokumentu">
    <w:name w:val="Document Map"/>
    <w:basedOn w:val="Normln"/>
    <w:semiHidden/>
    <w:rsid w:val="00C76599"/>
    <w:pPr>
      <w:shd w:val="clear" w:color="auto" w:fill="000080"/>
    </w:pPr>
    <w:rPr>
      <w:rFonts w:ascii="Tahoma" w:hAnsi="Tahoma" w:cs="Tahoma"/>
    </w:rPr>
  </w:style>
  <w:style w:type="character" w:styleId="Zvraznn">
    <w:name w:val="Emphasis"/>
    <w:qFormat/>
    <w:rsid w:val="00735866"/>
    <w:rPr>
      <w:i/>
      <w:iCs/>
    </w:rPr>
  </w:style>
  <w:style w:type="paragraph" w:customStyle="1" w:styleId="Normal15">
    <w:name w:val="Normal_1.5"/>
    <w:basedOn w:val="Normln"/>
    <w:rsid w:val="006D6A19"/>
    <w:pPr>
      <w:autoSpaceDE/>
      <w:autoSpaceDN/>
      <w:spacing w:line="360" w:lineRule="auto"/>
      <w:jc w:val="both"/>
    </w:pPr>
    <w:rPr>
      <w:sz w:val="24"/>
    </w:rPr>
  </w:style>
  <w:style w:type="paragraph" w:customStyle="1" w:styleId="justify">
    <w:name w:val="justify"/>
    <w:basedOn w:val="Normln"/>
    <w:rsid w:val="006D6A19"/>
    <w:pPr>
      <w:autoSpaceDE/>
      <w:autoSpaceDN/>
      <w:spacing w:before="100" w:beforeAutospacing="1" w:after="100" w:afterAutospacing="1"/>
    </w:pPr>
    <w:rPr>
      <w:sz w:val="24"/>
      <w:szCs w:val="24"/>
    </w:rPr>
  </w:style>
  <w:style w:type="paragraph" w:styleId="Odstavecseseznamem">
    <w:name w:val="List Paragraph"/>
    <w:basedOn w:val="Normln"/>
    <w:uiPriority w:val="34"/>
    <w:qFormat/>
    <w:rsid w:val="00AA6976"/>
    <w:pPr>
      <w:autoSpaceDE/>
      <w:autoSpaceDN/>
      <w:ind w:left="720" w:firstLine="284"/>
      <w:contextualSpacing/>
      <w:jc w:val="both"/>
    </w:pPr>
    <w:rPr>
      <w:rFonts w:ascii="Calibri" w:eastAsia="Calibri" w:hAnsi="Calibri"/>
      <w:sz w:val="22"/>
      <w:szCs w:val="22"/>
      <w:lang w:val="sk-SK" w:eastAsia="en-US"/>
    </w:rPr>
  </w:style>
  <w:style w:type="paragraph" w:styleId="Textbubliny">
    <w:name w:val="Balloon Text"/>
    <w:basedOn w:val="Normln"/>
    <w:link w:val="TextbublinyChar"/>
    <w:rsid w:val="001F6A03"/>
    <w:rPr>
      <w:rFonts w:ascii="Tahoma" w:hAnsi="Tahoma" w:cs="Tahoma"/>
      <w:sz w:val="16"/>
      <w:szCs w:val="16"/>
    </w:rPr>
  </w:style>
  <w:style w:type="character" w:customStyle="1" w:styleId="TextbublinyChar">
    <w:name w:val="Text bubliny Char"/>
    <w:link w:val="Textbubliny"/>
    <w:rsid w:val="001F6A03"/>
    <w:rPr>
      <w:rFonts w:ascii="Tahoma" w:hAnsi="Tahoma" w:cs="Tahoma"/>
      <w:sz w:val="16"/>
      <w:szCs w:val="16"/>
    </w:rPr>
  </w:style>
  <w:style w:type="paragraph" w:customStyle="1" w:styleId="Default">
    <w:name w:val="Default"/>
    <w:rsid w:val="00F7446B"/>
    <w:pPr>
      <w:autoSpaceDE w:val="0"/>
      <w:autoSpaceDN w:val="0"/>
      <w:adjustRightInd w:val="0"/>
    </w:pPr>
    <w:rPr>
      <w:rFonts w:ascii="Palatino Linotype" w:hAnsi="Palatino Linotype" w:cs="Palatino Linotype"/>
      <w:color w:val="000000"/>
      <w:sz w:val="24"/>
      <w:szCs w:val="24"/>
    </w:rPr>
  </w:style>
  <w:style w:type="character" w:customStyle="1" w:styleId="ZpatChar">
    <w:name w:val="Zápatí Char"/>
    <w:basedOn w:val="Standardnpsmoodstavce"/>
    <w:link w:val="Zpat"/>
    <w:uiPriority w:val="99"/>
    <w:rsid w:val="004B4B1B"/>
  </w:style>
  <w:style w:type="character" w:customStyle="1" w:styleId="ListLabel5">
    <w:name w:val="ListLabel 5"/>
    <w:rsid w:val="00B3373E"/>
    <w:rPr>
      <w:rFonts w:eastAsia="Times New Roman"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B539-157C-4897-8BE6-EF1220CD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7729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Zahájení habilitačního řízení.</vt:lpstr>
    </vt:vector>
  </TitlesOfParts>
  <Company>Univerzita Palackého v Olomouci</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Zahájení habilitačního řízení.</dc:title>
  <dc:creator>CVT</dc:creator>
  <cp:lastModifiedBy>Ambrozova Jitka</cp:lastModifiedBy>
  <cp:revision>2</cp:revision>
  <cp:lastPrinted>2014-02-13T13:49:00Z</cp:lastPrinted>
  <dcterms:created xsi:type="dcterms:W3CDTF">2018-04-26T07:47:00Z</dcterms:created>
  <dcterms:modified xsi:type="dcterms:W3CDTF">2018-04-26T07:47:00Z</dcterms:modified>
</cp:coreProperties>
</file>