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E5" w:rsidRPr="0033188C" w:rsidRDefault="00BA07E5" w:rsidP="00BA07E5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Průběh zkoušky</w:t>
      </w:r>
    </w:p>
    <w:p w:rsidR="00BA07E5" w:rsidRPr="0033188C" w:rsidRDefault="00BA07E5" w:rsidP="00BA07E5">
      <w:pPr>
        <w:rPr>
          <w:rFonts w:asciiTheme="minorHAnsi" w:hAnsiTheme="minorHAnsi" w:cstheme="minorHAnsi"/>
          <w:b/>
          <w:bCs/>
        </w:rPr>
      </w:pPr>
    </w:p>
    <w:p w:rsidR="00BA07E5" w:rsidRPr="0033188C" w:rsidRDefault="00BA07E5" w:rsidP="00BA07E5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 xml:space="preserve">I. Představení otázky – student představí nejdůležitější okruhy tématu, aniž by je podrobně vysvětloval. Hodnotí se schopnost syntézy. Student vychází z poznatků a bibliografie získaných během </w:t>
      </w:r>
      <w:r>
        <w:rPr>
          <w:rFonts w:asciiTheme="minorHAnsi" w:hAnsiTheme="minorHAnsi" w:cstheme="minorHAnsi"/>
          <w:b/>
          <w:bCs/>
        </w:rPr>
        <w:t xml:space="preserve">dosavadního </w:t>
      </w:r>
      <w:r w:rsidRPr="0033188C">
        <w:rPr>
          <w:rFonts w:asciiTheme="minorHAnsi" w:hAnsiTheme="minorHAnsi" w:cstheme="minorHAnsi"/>
          <w:b/>
          <w:bCs/>
        </w:rPr>
        <w:t>studia.</w:t>
      </w:r>
    </w:p>
    <w:p w:rsidR="00BA07E5" w:rsidRPr="0033188C" w:rsidRDefault="00BA07E5" w:rsidP="00BA07E5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Čas: 3 min.</w:t>
      </w:r>
    </w:p>
    <w:p w:rsidR="00BA07E5" w:rsidRPr="0033188C" w:rsidRDefault="00BA07E5" w:rsidP="00BA07E5">
      <w:pPr>
        <w:rPr>
          <w:rFonts w:asciiTheme="minorHAnsi" w:hAnsiTheme="minorHAnsi" w:cstheme="minorHAnsi"/>
          <w:b/>
          <w:bCs/>
        </w:rPr>
      </w:pPr>
    </w:p>
    <w:p w:rsidR="00BA07E5" w:rsidRPr="0033188C" w:rsidRDefault="00BA07E5" w:rsidP="00BA07E5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II. diskuse o zvolené literatuře: Student si u každé otázky vybere jeden bod literatury (krátké články mohou být sdruženy po dvou; u monografií je někdy uvedeno, že si student vybere část). U této literatury představí autorovu argumentaci. Poté zkoušející vedou se studentem nad textem dialog. Hodnotí se schopnost dobře interpretovat autora, zaujmout k textu vlastní postoj a srozumitelně jej prezentovat.</w:t>
      </w:r>
    </w:p>
    <w:p w:rsidR="00BA07E5" w:rsidRPr="0033188C" w:rsidRDefault="00BA07E5" w:rsidP="00BA07E5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Čas: 10 min.</w:t>
      </w:r>
    </w:p>
    <w:p w:rsidR="00A41BCC" w:rsidRDefault="00A41BCC"/>
    <w:p w:rsidR="00BA07E5" w:rsidRPr="0033188C" w:rsidRDefault="00BA07E5" w:rsidP="00BA07E5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Systematická teologie</w:t>
      </w:r>
    </w:p>
    <w:p w:rsidR="00BA07E5" w:rsidRPr="0033188C" w:rsidRDefault="00BA07E5" w:rsidP="00BA07E5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1. 6. Teologie křtu </w:t>
      </w:r>
    </w:p>
    <w:p w:rsidR="00BA07E5" w:rsidRPr="0033188C" w:rsidRDefault="00BA07E5" w:rsidP="00BA07E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Druhý vatikánský koncil</w:t>
      </w:r>
      <w:r w:rsidRPr="0033188C">
        <w:rPr>
          <w:rFonts w:asciiTheme="minorHAnsi" w:hAnsiTheme="minorHAnsi" w:cstheme="minorHAnsi"/>
        </w:rPr>
        <w:t xml:space="preserve">, Dekret o apoštolátu laiků </w:t>
      </w:r>
      <w:r w:rsidRPr="0033188C">
        <w:rPr>
          <w:rFonts w:asciiTheme="minorHAnsi" w:hAnsiTheme="minorHAnsi" w:cstheme="minorHAnsi"/>
          <w:i/>
        </w:rPr>
        <w:t xml:space="preserve">Apostolicam actuositatem, </w:t>
      </w:r>
      <w:r w:rsidRPr="0033188C">
        <w:rPr>
          <w:rFonts w:asciiTheme="minorHAnsi" w:hAnsiTheme="minorHAnsi" w:cstheme="minorHAnsi"/>
        </w:rPr>
        <w:t xml:space="preserve">in </w:t>
      </w:r>
      <w:r w:rsidRPr="0033188C">
        <w:rPr>
          <w:rFonts w:asciiTheme="minorHAnsi" w:hAnsiTheme="minorHAnsi" w:cstheme="minorHAnsi"/>
          <w:i/>
        </w:rPr>
        <w:t>Dokumenty II. vatikánského koncilu</w:t>
      </w:r>
      <w:r w:rsidRPr="0033188C">
        <w:rPr>
          <w:rFonts w:asciiTheme="minorHAnsi" w:hAnsiTheme="minorHAnsi" w:cstheme="minorHAnsi"/>
        </w:rPr>
        <w:t>, Kostelní Vydří: Karm</w:t>
      </w:r>
      <w:r>
        <w:rPr>
          <w:rFonts w:asciiTheme="minorHAnsi" w:hAnsiTheme="minorHAnsi" w:cstheme="minorHAnsi"/>
        </w:rPr>
        <w:t>elitánské nakladatelství, 2002; KKC, § 1213-1284, Praha, 1995.</w:t>
      </w:r>
    </w:p>
    <w:p w:rsidR="00BA07E5" w:rsidRPr="0033188C" w:rsidRDefault="00BA07E5" w:rsidP="00BA07E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MTK, </w:t>
      </w:r>
      <w:r w:rsidRPr="00F219FE">
        <w:rPr>
          <w:rFonts w:asciiTheme="minorHAnsi" w:hAnsiTheme="minorHAnsi" w:cstheme="minorHAnsi"/>
          <w:i/>
        </w:rPr>
        <w:t>Naděje na spásu pro děti, které umírají nepokřtěné</w:t>
      </w:r>
      <w:r w:rsidRPr="0033188C">
        <w:rPr>
          <w:rFonts w:asciiTheme="minorHAnsi" w:hAnsiTheme="minorHAnsi" w:cstheme="minorHAnsi"/>
        </w:rPr>
        <w:t>, Praha, 2008 (s. 46-60 - oddíl: spes orans)</w:t>
      </w:r>
      <w:r>
        <w:rPr>
          <w:rFonts w:asciiTheme="minorHAnsi" w:hAnsiTheme="minorHAnsi" w:cstheme="minorHAnsi"/>
        </w:rPr>
        <w:t>.</w:t>
      </w:r>
    </w:p>
    <w:p w:rsidR="00BA07E5" w:rsidRPr="0033188C" w:rsidRDefault="00BA07E5" w:rsidP="00BA07E5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2. Kristova reálná přítomnost v eucharistii </w:t>
      </w:r>
    </w:p>
    <w:p w:rsidR="00BA07E5" w:rsidRPr="0033188C" w:rsidRDefault="00BA07E5" w:rsidP="00BA07E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F219FE">
        <w:rPr>
          <w:rFonts w:asciiTheme="minorHAnsi" w:hAnsiTheme="minorHAnsi" w:cstheme="minorHAnsi"/>
          <w:smallCaps/>
        </w:rPr>
        <w:t>Benedikt</w:t>
      </w:r>
      <w:r w:rsidRPr="0033188C">
        <w:rPr>
          <w:rFonts w:asciiTheme="minorHAnsi" w:hAnsiTheme="minorHAnsi" w:cstheme="minorHAnsi"/>
        </w:rPr>
        <w:t xml:space="preserve"> XVI, </w:t>
      </w:r>
      <w:r w:rsidRPr="00F219FE">
        <w:rPr>
          <w:rFonts w:asciiTheme="minorHAnsi" w:hAnsiTheme="minorHAnsi" w:cstheme="minorHAnsi"/>
          <w:i/>
        </w:rPr>
        <w:t>Sacramentum caritatis</w:t>
      </w:r>
      <w:r w:rsidRPr="0033188C">
        <w:rPr>
          <w:rFonts w:asciiTheme="minorHAnsi" w:hAnsiTheme="minorHAnsi" w:cstheme="minorHAnsi"/>
        </w:rPr>
        <w:t>, s. 75-100 (oddíl: eucharistie-žité tajemství)</w:t>
      </w:r>
      <w:r>
        <w:rPr>
          <w:rFonts w:asciiTheme="minorHAnsi" w:hAnsiTheme="minorHAnsi" w:cstheme="minorHAnsi"/>
        </w:rPr>
        <w:t>.</w:t>
      </w:r>
    </w:p>
    <w:p w:rsidR="00BA07E5" w:rsidRPr="0033188C" w:rsidRDefault="00BA07E5" w:rsidP="00BA07E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</w:t>
      </w:r>
      <w:r w:rsidRPr="0033188C">
        <w:rPr>
          <w:rFonts w:asciiTheme="minorHAnsi" w:hAnsiTheme="minorHAnsi" w:cstheme="minorHAnsi"/>
        </w:rPr>
        <w:t xml:space="preserve">. </w:t>
      </w:r>
      <w:r w:rsidRPr="00F219FE">
        <w:rPr>
          <w:rFonts w:asciiTheme="minorHAnsi" w:hAnsiTheme="minorHAnsi" w:cstheme="minorHAnsi"/>
          <w:smallCaps/>
        </w:rPr>
        <w:t>Journet</w:t>
      </w:r>
      <w:r w:rsidRPr="0033188C">
        <w:rPr>
          <w:rFonts w:asciiTheme="minorHAnsi" w:hAnsiTheme="minorHAnsi" w:cstheme="minorHAnsi"/>
        </w:rPr>
        <w:t xml:space="preserve">, </w:t>
      </w:r>
      <w:r w:rsidRPr="00F219FE">
        <w:rPr>
          <w:rFonts w:asciiTheme="minorHAnsi" w:hAnsiTheme="minorHAnsi" w:cstheme="minorHAnsi"/>
          <w:i/>
        </w:rPr>
        <w:t>Promluvy o eucharistii</w:t>
      </w:r>
      <w:r w:rsidRPr="0033188C">
        <w:rPr>
          <w:rFonts w:asciiTheme="minorHAnsi" w:hAnsiTheme="minorHAnsi" w:cstheme="minorHAnsi"/>
        </w:rPr>
        <w:t>, Praha: Krystal OP, 2001, s. 13-29 (kapitola 1)</w:t>
      </w:r>
      <w:r>
        <w:rPr>
          <w:rFonts w:asciiTheme="minorHAnsi" w:hAnsiTheme="minorHAnsi" w:cstheme="minorHAnsi"/>
        </w:rPr>
        <w:t>.</w:t>
      </w:r>
    </w:p>
    <w:p w:rsidR="00BA07E5" w:rsidRPr="00745540" w:rsidRDefault="00BA07E5" w:rsidP="00BA07E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745540">
        <w:rPr>
          <w:rFonts w:asciiTheme="minorHAnsi" w:hAnsiTheme="minorHAnsi" w:cstheme="minorHAnsi"/>
          <w:smallCaps/>
        </w:rPr>
        <w:t>Jan Pavel</w:t>
      </w:r>
      <w:r w:rsidRPr="00745540">
        <w:rPr>
          <w:rFonts w:asciiTheme="minorHAnsi" w:hAnsiTheme="minorHAnsi" w:cstheme="minorHAnsi"/>
        </w:rPr>
        <w:t xml:space="preserve"> II., </w:t>
      </w:r>
      <w:r w:rsidRPr="00745540">
        <w:rPr>
          <w:rFonts w:asciiTheme="minorHAnsi" w:hAnsiTheme="minorHAnsi" w:cstheme="minorHAnsi"/>
          <w:i/>
        </w:rPr>
        <w:t>Ecclesia de eucharistia</w:t>
      </w:r>
      <w:r w:rsidRPr="00745540">
        <w:rPr>
          <w:rFonts w:asciiTheme="minorHAnsi" w:hAnsiTheme="minorHAnsi" w:cstheme="minorHAnsi"/>
        </w:rPr>
        <w:t>, Praha 2003.</w:t>
      </w:r>
    </w:p>
    <w:p w:rsidR="00BA07E5" w:rsidRPr="0033188C" w:rsidRDefault="00BA07E5" w:rsidP="00BA07E5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3. Eklesiologie 2. Vatikánského koncilu</w:t>
      </w:r>
    </w:p>
    <w:p w:rsidR="00BA07E5" w:rsidRPr="0033188C" w:rsidRDefault="00BA07E5" w:rsidP="00BA07E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W. </w:t>
      </w:r>
      <w:r w:rsidRPr="008B1443">
        <w:rPr>
          <w:rFonts w:asciiTheme="minorHAnsi" w:hAnsiTheme="minorHAnsi" w:cstheme="minorHAnsi"/>
          <w:smallCaps/>
        </w:rPr>
        <w:t>Kasper</w:t>
      </w:r>
      <w:r w:rsidRPr="0033188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Církev jako společenství: Úvahy o hlavní ideji učení o církvi Druhého vatikánského koncilu,</w:t>
      </w:r>
      <w:r>
        <w:rPr>
          <w:rFonts w:asciiTheme="minorHAnsi" w:hAnsiTheme="minorHAnsi" w:cstheme="minorHAnsi"/>
        </w:rPr>
        <w:t>“</w:t>
      </w:r>
      <w:r w:rsidRPr="0033188C">
        <w:rPr>
          <w:rFonts w:asciiTheme="minorHAnsi" w:hAnsiTheme="minorHAnsi" w:cstheme="minorHAnsi"/>
        </w:rPr>
        <w:t xml:space="preserve"> in Tentýž, </w:t>
      </w:r>
      <w:r w:rsidRPr="008B1443">
        <w:rPr>
          <w:rFonts w:asciiTheme="minorHAnsi" w:hAnsiTheme="minorHAnsi" w:cstheme="minorHAnsi"/>
          <w:i/>
        </w:rPr>
        <w:t>Theologie – součást naší doby</w:t>
      </w:r>
      <w:r w:rsidRPr="0033188C">
        <w:rPr>
          <w:rFonts w:asciiTheme="minorHAnsi" w:hAnsiTheme="minorHAnsi" w:cstheme="minorHAnsi"/>
        </w:rPr>
        <w:t>, Praha: Česká křesťanská akademie, 1994, s. 61-79.</w:t>
      </w:r>
    </w:p>
    <w:p w:rsidR="00BA07E5" w:rsidRPr="0033188C" w:rsidRDefault="00BA07E5" w:rsidP="00BA07E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H. de </w:t>
      </w:r>
      <w:r w:rsidRPr="008B1443">
        <w:rPr>
          <w:rFonts w:asciiTheme="minorHAnsi" w:hAnsiTheme="minorHAnsi" w:cstheme="minorHAnsi"/>
          <w:smallCaps/>
        </w:rPr>
        <w:t>Lubac</w:t>
      </w:r>
      <w:r w:rsidRPr="0033188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V jakém smyslu je církev t</w:t>
      </w:r>
      <w:r>
        <w:rPr>
          <w:rFonts w:asciiTheme="minorHAnsi" w:hAnsiTheme="minorHAnsi" w:cstheme="minorHAnsi"/>
        </w:rPr>
        <w:t>ajemstvím?“</w:t>
      </w:r>
      <w:r w:rsidRPr="0033188C">
        <w:rPr>
          <w:rFonts w:asciiTheme="minorHAnsi" w:hAnsiTheme="minorHAnsi" w:cstheme="minorHAnsi"/>
        </w:rPr>
        <w:t xml:space="preserve"> in </w:t>
      </w:r>
      <w:r w:rsidRPr="00D04C55">
        <w:rPr>
          <w:rFonts w:asciiTheme="minorHAnsi" w:hAnsiTheme="minorHAnsi" w:cstheme="minorHAnsi"/>
          <w:i/>
        </w:rPr>
        <w:t>MKR Communio</w:t>
      </w:r>
      <w:r>
        <w:rPr>
          <w:rFonts w:asciiTheme="minorHAnsi" w:hAnsiTheme="minorHAnsi" w:cstheme="minorHAnsi"/>
        </w:rPr>
        <w:t xml:space="preserve"> 3–4 (2000):</w:t>
      </w:r>
      <w:r w:rsidRPr="0033188C">
        <w:rPr>
          <w:rFonts w:asciiTheme="minorHAnsi" w:hAnsiTheme="minorHAnsi" w:cstheme="minorHAnsi"/>
        </w:rPr>
        <w:t xml:space="preserve"> 293–310.</w:t>
      </w:r>
    </w:p>
    <w:p w:rsidR="00BA07E5" w:rsidRPr="0033188C" w:rsidRDefault="00BA07E5" w:rsidP="00BA07E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J. </w:t>
      </w:r>
      <w:r w:rsidRPr="008B1443">
        <w:rPr>
          <w:rFonts w:asciiTheme="minorHAnsi" w:hAnsiTheme="minorHAnsi" w:cstheme="minorHAnsi"/>
          <w:smallCaps/>
        </w:rPr>
        <w:t>Ratzinger</w:t>
      </w:r>
      <w:r w:rsidRPr="00AF1DB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r w:rsidRPr="00AF1DB3">
        <w:rPr>
          <w:rFonts w:asciiTheme="minorHAnsi" w:hAnsiTheme="minorHAnsi" w:cstheme="minorHAnsi"/>
        </w:rPr>
        <w:t>Univerzální a partikulární církev, poslání biskupa,</w:t>
      </w:r>
      <w:r>
        <w:rPr>
          <w:rFonts w:asciiTheme="minorHAnsi" w:hAnsiTheme="minorHAnsi" w:cstheme="minorHAnsi"/>
        </w:rPr>
        <w:t>“</w:t>
      </w:r>
      <w:r w:rsidRPr="00AF1DB3">
        <w:rPr>
          <w:rFonts w:asciiTheme="minorHAnsi" w:hAnsiTheme="minorHAnsi" w:cstheme="minorHAnsi"/>
        </w:rPr>
        <w:t xml:space="preserve"> in Tentýž, </w:t>
      </w:r>
      <w:r w:rsidRPr="0054551F">
        <w:rPr>
          <w:rFonts w:asciiTheme="minorHAnsi" w:hAnsiTheme="minorHAnsi" w:cstheme="minorHAnsi"/>
          <w:i/>
        </w:rPr>
        <w:t>Církev jako společenství</w:t>
      </w:r>
      <w:r w:rsidRPr="00AF1DB3">
        <w:rPr>
          <w:rFonts w:asciiTheme="minorHAnsi" w:hAnsiTheme="minorHAnsi" w:cstheme="minorHAnsi"/>
        </w:rPr>
        <w:t>, Praha: Zvon 1995</w:t>
      </w:r>
      <w:r>
        <w:rPr>
          <w:rFonts w:asciiTheme="minorHAnsi" w:hAnsiTheme="minorHAnsi" w:cstheme="minorHAnsi"/>
        </w:rPr>
        <w:t>, s. 50–69</w:t>
      </w:r>
      <w:r w:rsidRPr="00AF1DB3">
        <w:rPr>
          <w:rFonts w:asciiTheme="minorHAnsi" w:hAnsiTheme="minorHAnsi" w:cstheme="minorHAnsi"/>
        </w:rPr>
        <w:t>.</w:t>
      </w:r>
    </w:p>
    <w:p w:rsidR="00BA07E5" w:rsidRPr="00745540" w:rsidRDefault="00BA07E5" w:rsidP="00BA07E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745540">
        <w:rPr>
          <w:rFonts w:asciiTheme="minorHAnsi" w:hAnsiTheme="minorHAnsi" w:cstheme="minorHAnsi"/>
        </w:rPr>
        <w:t xml:space="preserve">J. </w:t>
      </w:r>
      <w:r w:rsidRPr="00745540">
        <w:rPr>
          <w:rFonts w:asciiTheme="minorHAnsi" w:hAnsiTheme="minorHAnsi" w:cstheme="minorHAnsi"/>
          <w:smallCaps/>
        </w:rPr>
        <w:t>Ratzinger</w:t>
      </w:r>
      <w:r w:rsidRPr="00745540">
        <w:rPr>
          <w:rFonts w:asciiTheme="minorHAnsi" w:hAnsiTheme="minorHAnsi" w:cstheme="minorHAnsi"/>
        </w:rPr>
        <w:t xml:space="preserve">, „The Ecclesiology of the Second Vatican Council,“ in Tentýž, </w:t>
      </w:r>
      <w:r w:rsidRPr="00745540">
        <w:rPr>
          <w:rFonts w:asciiTheme="minorHAnsi" w:hAnsiTheme="minorHAnsi" w:cstheme="minorHAnsi"/>
          <w:i/>
        </w:rPr>
        <w:t>Church, Ecumenism, and Politics: New Endeavors in Ecclesiology</w:t>
      </w:r>
      <w:r w:rsidRPr="00745540">
        <w:rPr>
          <w:rFonts w:asciiTheme="minorHAnsi" w:hAnsiTheme="minorHAnsi" w:cstheme="minorHAnsi"/>
        </w:rPr>
        <w:t>, San Francisco: Ignatius, Press, 2008, s. 13–35 (německy in JRGS, Band 8/1 /Kirche – Zeichen unter den Völkern/, Freiburg im Bresgau: Herder 2010, s. 258–283).</w:t>
      </w:r>
    </w:p>
    <w:p w:rsidR="00BA07E5" w:rsidRPr="0033188C" w:rsidRDefault="00BA07E5" w:rsidP="00BA07E5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4. Svědomí</w:t>
      </w:r>
    </w:p>
    <w:p w:rsidR="00BA07E5" w:rsidRPr="0033188C" w:rsidRDefault="00BA07E5" w:rsidP="00BA07E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Martina </w:t>
      </w:r>
      <w:r w:rsidRPr="00D04C55">
        <w:rPr>
          <w:rFonts w:asciiTheme="minorHAnsi" w:hAnsiTheme="minorHAnsi" w:cstheme="minorHAnsi"/>
          <w:smallCaps/>
        </w:rPr>
        <w:t>Štěpinová</w:t>
      </w:r>
      <w:r w:rsidRPr="0033188C">
        <w:rPr>
          <w:rFonts w:asciiTheme="minorHAnsi" w:hAnsiTheme="minorHAnsi" w:cstheme="minorHAnsi"/>
        </w:rPr>
        <w:t xml:space="preserve">, „Úvodní studie,“ in Tomáš Akvinský, </w:t>
      </w:r>
      <w:r w:rsidRPr="0033188C">
        <w:rPr>
          <w:rFonts w:asciiTheme="minorHAnsi" w:hAnsiTheme="minorHAnsi" w:cstheme="minorHAnsi"/>
          <w:i/>
        </w:rPr>
        <w:t>Otázky o svědomí</w:t>
      </w:r>
      <w:r w:rsidRPr="0033188C">
        <w:rPr>
          <w:rFonts w:asciiTheme="minorHAnsi" w:hAnsiTheme="minorHAnsi" w:cstheme="minorHAnsi"/>
        </w:rPr>
        <w:t>, Krystal: Praha, 2010.</w:t>
      </w:r>
    </w:p>
    <w:p w:rsidR="00BA07E5" w:rsidRPr="0033188C" w:rsidRDefault="00BA07E5" w:rsidP="00BA07E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D04C55">
        <w:rPr>
          <w:rFonts w:asciiTheme="minorHAnsi" w:hAnsiTheme="minorHAnsi" w:cstheme="minorHAnsi"/>
          <w:smallCaps/>
        </w:rPr>
        <w:t>Jan Pavel II</w:t>
      </w:r>
      <w:r w:rsidRPr="0033188C">
        <w:rPr>
          <w:rFonts w:asciiTheme="minorHAnsi" w:hAnsiTheme="minorHAnsi" w:cstheme="minorHAnsi"/>
        </w:rPr>
        <w:t xml:space="preserve">., Encyklika </w:t>
      </w:r>
      <w:r w:rsidRPr="0033188C">
        <w:rPr>
          <w:rFonts w:asciiTheme="minorHAnsi" w:hAnsiTheme="minorHAnsi" w:cstheme="minorHAnsi"/>
          <w:i/>
        </w:rPr>
        <w:t>Veritatis splendor</w:t>
      </w:r>
      <w:r w:rsidRPr="0033188C">
        <w:rPr>
          <w:rFonts w:asciiTheme="minorHAnsi" w:hAnsiTheme="minorHAnsi" w:cstheme="minorHAnsi"/>
        </w:rPr>
        <w:t xml:space="preserve"> o základech morálního učení církve, Praha: Zvon, 1994.</w:t>
      </w:r>
    </w:p>
    <w:p w:rsidR="00BA07E5" w:rsidRPr="0033188C" w:rsidRDefault="00BA07E5" w:rsidP="00BA07E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Jana </w:t>
      </w:r>
      <w:r w:rsidRPr="00D04C55">
        <w:rPr>
          <w:rFonts w:asciiTheme="minorHAnsi" w:hAnsiTheme="minorHAnsi" w:cstheme="minorHAnsi"/>
          <w:smallCaps/>
        </w:rPr>
        <w:t>Lojková</w:t>
      </w:r>
      <w:r w:rsidRPr="0033188C">
        <w:rPr>
          <w:rFonts w:asciiTheme="minorHAnsi" w:hAnsiTheme="minorHAnsi" w:cstheme="minorHAnsi"/>
        </w:rPr>
        <w:t xml:space="preserve">, „Výhrada svědomí zdravotnických pracovníků v případě provádění interrupcí,“ </w:t>
      </w:r>
      <w:r w:rsidRPr="0033188C">
        <w:rPr>
          <w:rFonts w:asciiTheme="minorHAnsi" w:hAnsiTheme="minorHAnsi" w:cstheme="minorHAnsi"/>
          <w:i/>
        </w:rPr>
        <w:t>Aktuální gynekologie a porodnictví</w:t>
      </w:r>
      <w:r w:rsidRPr="0033188C">
        <w:rPr>
          <w:rFonts w:asciiTheme="minorHAnsi" w:hAnsiTheme="minorHAnsi" w:cstheme="minorHAnsi"/>
        </w:rPr>
        <w:t xml:space="preserve"> 3 (2011): 12–16; Božena Macešková – Michaela Hobzová, „Výhrada svědomí v profesi farmaceuta,“ C</w:t>
      </w:r>
      <w:r>
        <w:rPr>
          <w:rFonts w:asciiTheme="minorHAnsi" w:hAnsiTheme="minorHAnsi" w:cstheme="minorHAnsi"/>
        </w:rPr>
        <w:t>zech &amp; Slovak Pharmacy / Česká a Slovenská</w:t>
      </w:r>
      <w:r w:rsidRPr="0033188C">
        <w:rPr>
          <w:rFonts w:asciiTheme="minorHAnsi" w:hAnsiTheme="minorHAnsi" w:cstheme="minorHAnsi"/>
        </w:rPr>
        <w:t xml:space="preserve"> Farmacie 63, č. 4 (2014): 174-177.</w:t>
      </w:r>
    </w:p>
    <w:p w:rsidR="00BA07E5" w:rsidRPr="0033188C" w:rsidRDefault="00BA07E5" w:rsidP="00BA07E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lastRenderedPageBreak/>
        <w:t xml:space="preserve">Hermann </w:t>
      </w:r>
      <w:r>
        <w:rPr>
          <w:rFonts w:asciiTheme="minorHAnsi" w:hAnsiTheme="minorHAnsi" w:cstheme="minorHAnsi"/>
          <w:smallCaps/>
        </w:rPr>
        <w:t>Geiss</w:t>
      </w:r>
      <w:r w:rsidRPr="00D04C55">
        <w:rPr>
          <w:rFonts w:asciiTheme="minorHAnsi" w:hAnsiTheme="minorHAnsi" w:cstheme="minorHAnsi"/>
          <w:smallCaps/>
        </w:rPr>
        <w:t>ler</w:t>
      </w:r>
      <w:r w:rsidRPr="0033188C">
        <w:rPr>
          <w:rFonts w:asciiTheme="minorHAnsi" w:hAnsiTheme="minorHAnsi" w:cstheme="minorHAnsi"/>
        </w:rPr>
        <w:t xml:space="preserve">, „Prvotní náměstek Krista: Pohled na Newmanovo učení o svědomí,“ </w:t>
      </w:r>
      <w:r w:rsidRPr="0033188C">
        <w:rPr>
          <w:rFonts w:asciiTheme="minorHAnsi" w:hAnsiTheme="minorHAnsi" w:cstheme="minorHAnsi"/>
          <w:i/>
        </w:rPr>
        <w:t>Communio</w:t>
      </w:r>
      <w:r w:rsidRPr="0033188C">
        <w:rPr>
          <w:rFonts w:asciiTheme="minorHAnsi" w:hAnsiTheme="minorHAnsi" w:cstheme="minorHAnsi"/>
        </w:rPr>
        <w:t xml:space="preserve"> 21, č. 4 (2017): 34–50.</w:t>
      </w:r>
    </w:p>
    <w:p w:rsidR="00BA07E5" w:rsidRDefault="00BA07E5" w:rsidP="00BA07E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Dom Samuel </w:t>
      </w:r>
      <w:r w:rsidRPr="00D04C55">
        <w:rPr>
          <w:rFonts w:asciiTheme="minorHAnsi" w:hAnsiTheme="minorHAnsi" w:cstheme="minorHAnsi"/>
          <w:smallCaps/>
        </w:rPr>
        <w:t>Lauras</w:t>
      </w:r>
      <w:r w:rsidRPr="0033188C">
        <w:rPr>
          <w:rFonts w:asciiTheme="minorHAnsi" w:hAnsiTheme="minorHAnsi" w:cstheme="minorHAnsi"/>
        </w:rPr>
        <w:t xml:space="preserve">, „Povolání a výchova svědomí v křesťanském společenství,“ </w:t>
      </w:r>
      <w:r w:rsidRPr="0033188C">
        <w:rPr>
          <w:rFonts w:asciiTheme="minorHAnsi" w:hAnsiTheme="minorHAnsi" w:cstheme="minorHAnsi"/>
          <w:i/>
        </w:rPr>
        <w:t>Communio</w:t>
      </w:r>
      <w:r w:rsidRPr="0033188C">
        <w:rPr>
          <w:rFonts w:asciiTheme="minorHAnsi" w:hAnsiTheme="minorHAnsi" w:cstheme="minorHAnsi"/>
        </w:rPr>
        <w:t xml:space="preserve"> 21, č. 4 (2017): 78–102.</w:t>
      </w:r>
    </w:p>
    <w:p w:rsidR="00BA07E5" w:rsidRPr="00AE41AF" w:rsidRDefault="00BA07E5" w:rsidP="00BA07E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AE41AF">
        <w:rPr>
          <w:rFonts w:asciiTheme="minorHAnsi" w:hAnsiTheme="minorHAnsi" w:cstheme="minorHAnsi"/>
        </w:rPr>
        <w:t xml:space="preserve">Joseph </w:t>
      </w:r>
      <w:r w:rsidRPr="00D04C55">
        <w:rPr>
          <w:rFonts w:asciiTheme="minorHAnsi" w:hAnsiTheme="minorHAnsi" w:cstheme="minorHAnsi"/>
          <w:smallCaps/>
        </w:rPr>
        <w:t>Ratzinger</w:t>
      </w:r>
      <w:r w:rsidRPr="00AE41AF">
        <w:rPr>
          <w:rFonts w:asciiTheme="minorHAnsi" w:hAnsiTheme="minorHAnsi" w:cstheme="minorHAnsi"/>
        </w:rPr>
        <w:t xml:space="preserve">, </w:t>
      </w:r>
      <w:r w:rsidRPr="00AE41AF">
        <w:rPr>
          <w:rFonts w:asciiTheme="minorHAnsi" w:hAnsiTheme="minorHAnsi" w:cstheme="minorHAnsi"/>
          <w:i/>
        </w:rPr>
        <w:t>Pravda, hodnoty a moc: Prubířské kameny pluralistické společnosti</w:t>
      </w:r>
      <w:r w:rsidRPr="00AE41A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Brno</w:t>
      </w:r>
      <w:r w:rsidRPr="00AE41A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: Centrum pro studium demokracie a kultury, 1996, s. 17–40.</w:t>
      </w:r>
    </w:p>
    <w:p w:rsidR="00BA07E5" w:rsidRPr="0033188C" w:rsidRDefault="00BA07E5" w:rsidP="00BA07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33188C">
        <w:rPr>
          <w:rFonts w:asciiTheme="minorHAnsi" w:hAnsiTheme="minorHAnsi" w:cstheme="minorHAnsi"/>
        </w:rPr>
        <w:t>. Vina a odpuštění</w:t>
      </w:r>
    </w:p>
    <w:p w:rsidR="00BA07E5" w:rsidRPr="0033188C" w:rsidRDefault="00BA07E5" w:rsidP="00BA07E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smallCaps/>
        </w:rPr>
        <w:t>Jan Pavel</w:t>
      </w:r>
      <w:r w:rsidRPr="0033188C">
        <w:rPr>
          <w:rFonts w:asciiTheme="minorHAnsi" w:hAnsiTheme="minorHAnsi" w:cstheme="minorHAnsi"/>
        </w:rPr>
        <w:t xml:space="preserve"> II., Posynodální apoštolská adhortace </w:t>
      </w:r>
      <w:r w:rsidRPr="0033188C">
        <w:rPr>
          <w:rFonts w:asciiTheme="minorHAnsi" w:hAnsiTheme="minorHAnsi" w:cstheme="minorHAnsi"/>
          <w:i/>
        </w:rPr>
        <w:t>Reconciliatio et paenitentia</w:t>
      </w:r>
      <w:r w:rsidRPr="0033188C">
        <w:rPr>
          <w:rFonts w:asciiTheme="minorHAnsi" w:hAnsiTheme="minorHAnsi" w:cstheme="minorHAnsi"/>
        </w:rPr>
        <w:t xml:space="preserve"> o smíření a pokání v dnešním poslání církve, Praha: Zvon, 1996.</w:t>
      </w:r>
    </w:p>
    <w:p w:rsidR="00BA07E5" w:rsidRPr="0033188C" w:rsidRDefault="00BA07E5" w:rsidP="00BA07E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Georg </w:t>
      </w:r>
      <w:r w:rsidRPr="0055286E">
        <w:rPr>
          <w:rFonts w:asciiTheme="minorHAnsi" w:hAnsiTheme="minorHAnsi" w:cstheme="minorHAnsi"/>
          <w:smallCaps/>
        </w:rPr>
        <w:t>Hentschel</w:t>
      </w:r>
      <w:r w:rsidRPr="0033188C">
        <w:rPr>
          <w:rFonts w:asciiTheme="minorHAnsi" w:hAnsiTheme="minorHAnsi" w:cstheme="minorHAnsi"/>
        </w:rPr>
        <w:t xml:space="preserve">, „Hřích světa a naše smíření,“ </w:t>
      </w:r>
      <w:r w:rsidRPr="0033188C">
        <w:rPr>
          <w:rFonts w:asciiTheme="minorHAnsi" w:hAnsiTheme="minorHAnsi" w:cstheme="minorHAnsi"/>
          <w:i/>
        </w:rPr>
        <w:t>Studia theologica</w:t>
      </w:r>
      <w:r w:rsidRPr="0033188C">
        <w:rPr>
          <w:rFonts w:asciiTheme="minorHAnsi" w:hAnsiTheme="minorHAnsi" w:cstheme="minorHAnsi"/>
        </w:rPr>
        <w:t xml:space="preserve"> 7, č. 3 [21], 2005, 30–38.</w:t>
      </w:r>
    </w:p>
    <w:p w:rsidR="00BA07E5" w:rsidRPr="0033188C" w:rsidRDefault="00BA07E5" w:rsidP="00BA07E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Jindřich </w:t>
      </w:r>
      <w:r w:rsidRPr="0055286E">
        <w:rPr>
          <w:rFonts w:asciiTheme="minorHAnsi" w:hAnsiTheme="minorHAnsi" w:cstheme="minorHAnsi"/>
          <w:smallCaps/>
        </w:rPr>
        <w:t>Šrajer</w:t>
      </w:r>
      <w:r w:rsidRPr="0033188C">
        <w:rPr>
          <w:rFonts w:asciiTheme="minorHAnsi" w:hAnsiTheme="minorHAnsi" w:cstheme="minorHAnsi"/>
        </w:rPr>
        <w:t xml:space="preserve">, „Pokles vědomí viny a hříchu – perspektivy teologické etiky,“ </w:t>
      </w:r>
      <w:r w:rsidRPr="0033188C">
        <w:rPr>
          <w:rFonts w:asciiTheme="minorHAnsi" w:hAnsiTheme="minorHAnsi" w:cstheme="minorHAnsi"/>
          <w:i/>
        </w:rPr>
        <w:t>Studia theologica</w:t>
      </w:r>
      <w:r w:rsidRPr="0033188C">
        <w:rPr>
          <w:rFonts w:asciiTheme="minorHAnsi" w:hAnsiTheme="minorHAnsi" w:cstheme="minorHAnsi"/>
        </w:rPr>
        <w:t xml:space="preserve"> 11, č. 2 [36] (2009): 61–68; Dominik Opatrný – Marta Hošťálková,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 xml:space="preserve">Odpuštění na nemocničním lůžku: Význam odpuštění pro pacienta v kontextu péče nemocničního kaplana,“ </w:t>
      </w:r>
      <w:r w:rsidRPr="00D04C55">
        <w:rPr>
          <w:rFonts w:asciiTheme="minorHAnsi" w:hAnsiTheme="minorHAnsi" w:cstheme="minorHAnsi"/>
          <w:i/>
        </w:rPr>
        <w:t>Caritas et veritas</w:t>
      </w:r>
      <w:r w:rsidRPr="0033188C">
        <w:rPr>
          <w:rFonts w:asciiTheme="minorHAnsi" w:hAnsiTheme="minorHAnsi" w:cstheme="minorHAnsi"/>
        </w:rPr>
        <w:t xml:space="preserve"> 4, č. 2</w:t>
      </w:r>
      <w:r>
        <w:rPr>
          <w:rFonts w:asciiTheme="minorHAnsi" w:hAnsiTheme="minorHAnsi" w:cstheme="minorHAnsi"/>
        </w:rPr>
        <w:t xml:space="preserve"> (2014): 129-134</w:t>
      </w:r>
      <w:r w:rsidRPr="0033188C">
        <w:rPr>
          <w:rFonts w:asciiTheme="minorHAnsi" w:hAnsiTheme="minorHAnsi" w:cstheme="minorHAnsi"/>
        </w:rPr>
        <w:t>.</w:t>
      </w:r>
    </w:p>
    <w:p w:rsidR="00BA07E5" w:rsidRPr="0033188C" w:rsidRDefault="00BA07E5" w:rsidP="00BA07E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Vít </w:t>
      </w:r>
      <w:r w:rsidRPr="0055286E">
        <w:rPr>
          <w:rFonts w:asciiTheme="minorHAnsi" w:hAnsiTheme="minorHAnsi" w:cstheme="minorHAnsi"/>
          <w:smallCaps/>
        </w:rPr>
        <w:t>Hušek</w:t>
      </w:r>
      <w:r w:rsidRPr="0033188C">
        <w:rPr>
          <w:rFonts w:asciiTheme="minorHAnsi" w:hAnsiTheme="minorHAnsi" w:cstheme="minorHAnsi"/>
        </w:rPr>
        <w:t xml:space="preserve">, „Inpossibile est non peccare Kategorie hříchů u Ambrosiastera,“ </w:t>
      </w:r>
      <w:r w:rsidRPr="0033188C">
        <w:rPr>
          <w:rFonts w:asciiTheme="minorHAnsi" w:hAnsiTheme="minorHAnsi" w:cstheme="minorHAnsi"/>
          <w:i/>
        </w:rPr>
        <w:t>Studia theologica</w:t>
      </w:r>
      <w:r w:rsidRPr="0033188C">
        <w:rPr>
          <w:rFonts w:asciiTheme="minorHAnsi" w:hAnsiTheme="minorHAnsi" w:cstheme="minorHAnsi"/>
        </w:rPr>
        <w:t xml:space="preserve"> 16, č. 2 (2014): 119–129.</w:t>
      </w:r>
    </w:p>
    <w:p w:rsidR="00BA07E5" w:rsidRPr="0033188C" w:rsidRDefault="00BA07E5" w:rsidP="00BA07E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Jaro </w:t>
      </w:r>
      <w:r w:rsidRPr="0055286E">
        <w:rPr>
          <w:rFonts w:asciiTheme="minorHAnsi" w:hAnsiTheme="minorHAnsi" w:cstheme="minorHAnsi"/>
          <w:smallCaps/>
        </w:rPr>
        <w:t>Křivohlavý</w:t>
      </w:r>
      <w:r w:rsidRPr="0033188C">
        <w:rPr>
          <w:rFonts w:asciiTheme="minorHAnsi" w:hAnsiTheme="minorHAnsi" w:cstheme="minorHAnsi"/>
        </w:rPr>
        <w:t xml:space="preserve">, „Odpuštění,“ in </w:t>
      </w:r>
      <w:r w:rsidRPr="0033188C">
        <w:rPr>
          <w:rFonts w:asciiTheme="minorHAnsi" w:hAnsiTheme="minorHAnsi" w:cstheme="minorHAnsi"/>
          <w:i/>
        </w:rPr>
        <w:t>Pozitivní psychologie</w:t>
      </w:r>
      <w:r w:rsidRPr="0033188C">
        <w:rPr>
          <w:rFonts w:asciiTheme="minorHAnsi" w:hAnsiTheme="minorHAnsi" w:cstheme="minorHAnsi"/>
        </w:rPr>
        <w:t>, Praha: Portál, 2010, s. 103–156.</w:t>
      </w:r>
    </w:p>
    <w:p w:rsidR="00BA07E5" w:rsidRPr="007C3081" w:rsidRDefault="00BA07E5" w:rsidP="00BA07E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7C3081">
        <w:rPr>
          <w:rFonts w:asciiTheme="minorHAnsi" w:hAnsiTheme="minorHAnsi" w:cstheme="minorHAnsi"/>
        </w:rPr>
        <w:t xml:space="preserve">Walter </w:t>
      </w:r>
      <w:r w:rsidRPr="007C3081">
        <w:rPr>
          <w:rFonts w:asciiTheme="minorHAnsi" w:hAnsiTheme="minorHAnsi" w:cstheme="minorHAnsi"/>
          <w:smallCaps/>
        </w:rPr>
        <w:t>Kasper</w:t>
      </w:r>
      <w:r w:rsidRPr="007C3081">
        <w:rPr>
          <w:rFonts w:asciiTheme="minorHAnsi" w:hAnsiTheme="minorHAnsi" w:cstheme="minorHAnsi"/>
        </w:rPr>
        <w:t xml:space="preserve">, </w:t>
      </w:r>
      <w:r w:rsidRPr="007C3081">
        <w:rPr>
          <w:rFonts w:asciiTheme="minorHAnsi" w:hAnsiTheme="minorHAnsi" w:cstheme="minorHAnsi"/>
          <w:i/>
        </w:rPr>
        <w:t>Milosrdenství: Základní pojem evangelia – klíč křesťanského života</w:t>
      </w:r>
      <w:r w:rsidRPr="007C3081">
        <w:rPr>
          <w:rFonts w:asciiTheme="minorHAnsi" w:hAnsiTheme="minorHAnsi" w:cstheme="minorHAnsi"/>
        </w:rPr>
        <w:t>, Brno: CDK, 2015 (jedna kapitola).</w:t>
      </w:r>
    </w:p>
    <w:p w:rsidR="00BA07E5" w:rsidRPr="0033188C" w:rsidRDefault="00BA07E5" w:rsidP="00BA07E5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6. Sexualita a manželství</w:t>
      </w:r>
    </w:p>
    <w:p w:rsidR="00BA07E5" w:rsidRPr="0033188C" w:rsidRDefault="00BA07E5" w:rsidP="00BA07E5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Česká biskupská konference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Příspěvek k diskuzi o genderové problematice</w:t>
      </w:r>
      <w:r w:rsidRPr="0033188C">
        <w:rPr>
          <w:rFonts w:asciiTheme="minorHAnsi" w:hAnsiTheme="minorHAnsi" w:cstheme="minorHAnsi"/>
        </w:rPr>
        <w:t xml:space="preserve">, Praha: ČBK, 2019. </w:t>
      </w:r>
    </w:p>
    <w:p w:rsidR="00BA07E5" w:rsidRPr="0033188C" w:rsidRDefault="00BA07E5" w:rsidP="00BA07E5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smallCaps/>
        </w:rPr>
        <w:t>Papežská rada pro rodinu</w:t>
      </w:r>
      <w:r w:rsidRPr="0033188C"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  <w:i/>
        </w:rPr>
        <w:t xml:space="preserve"> Vademecum pro zpovědníky v některých otázkách manželské morálky</w:t>
      </w:r>
      <w:r w:rsidRPr="0033188C">
        <w:rPr>
          <w:rFonts w:asciiTheme="minorHAnsi" w:hAnsiTheme="minorHAnsi" w:cstheme="minorHAnsi"/>
        </w:rPr>
        <w:t>, Praha: Sekretariát ČBK, 1997.</w:t>
      </w:r>
    </w:p>
    <w:p w:rsidR="00BA07E5" w:rsidRPr="0033188C" w:rsidRDefault="00BA07E5" w:rsidP="00BA07E5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Mireia</w:t>
      </w:r>
      <w:r w:rsidRPr="0033188C">
        <w:rPr>
          <w:rFonts w:asciiTheme="minorHAnsi" w:hAnsiTheme="minorHAnsi" w:cstheme="minorHAnsi"/>
          <w:smallCaps/>
        </w:rPr>
        <w:t xml:space="preserve"> Ryšková</w:t>
      </w:r>
      <w:r w:rsidRPr="0033188C">
        <w:rPr>
          <w:rFonts w:asciiTheme="minorHAnsi" w:hAnsiTheme="minorHAnsi" w:cstheme="minorHAnsi"/>
        </w:rPr>
        <w:t xml:space="preserve">, „Manželství a rodina z novozákonní perspektivy“, in Aleš </w:t>
      </w:r>
      <w:r w:rsidRPr="0055286E">
        <w:rPr>
          <w:rFonts w:asciiTheme="minorHAnsi" w:hAnsiTheme="minorHAnsi" w:cstheme="minorHAnsi"/>
          <w:smallCaps/>
        </w:rPr>
        <w:t>Opatrný</w:t>
      </w:r>
      <w:r w:rsidRPr="0033188C">
        <w:rPr>
          <w:rFonts w:asciiTheme="minorHAnsi" w:hAnsiTheme="minorHAnsi" w:cstheme="minorHAnsi"/>
        </w:rPr>
        <w:t xml:space="preserve"> </w:t>
      </w:r>
      <w:r w:rsidRPr="0033188C">
        <w:rPr>
          <w:rFonts w:asciiTheme="minorHAnsi" w:hAnsiTheme="minorHAnsi" w:cstheme="minorHAnsi"/>
          <w:i/>
        </w:rPr>
        <w:t xml:space="preserve">a </w:t>
      </w:r>
      <w:r w:rsidRPr="0055286E">
        <w:rPr>
          <w:rFonts w:asciiTheme="minorHAnsi" w:hAnsiTheme="minorHAnsi" w:cstheme="minorHAnsi"/>
        </w:rPr>
        <w:t>kol</w:t>
      </w:r>
      <w:r w:rsidRPr="0033188C">
        <w:rPr>
          <w:rFonts w:asciiTheme="minorHAnsi" w:hAnsiTheme="minorHAnsi" w:cstheme="minorHAnsi"/>
          <w:smallCaps/>
        </w:rPr>
        <w:t xml:space="preserve">., </w:t>
      </w:r>
      <w:r w:rsidRPr="0033188C">
        <w:rPr>
          <w:rFonts w:asciiTheme="minorHAnsi" w:hAnsiTheme="minorHAnsi" w:cstheme="minorHAnsi"/>
          <w:i/>
        </w:rPr>
        <w:t>Otázky rodiny ve světě a v církvi</w:t>
      </w:r>
      <w:r w:rsidRPr="0033188C">
        <w:rPr>
          <w:rFonts w:asciiTheme="minorHAnsi" w:hAnsiTheme="minorHAnsi" w:cstheme="minorHAnsi"/>
        </w:rPr>
        <w:t>, Červený Kostelec: Pavel Mervart, 2017, s. 23-62.</w:t>
      </w:r>
    </w:p>
    <w:p w:rsidR="00BA07E5" w:rsidRPr="0033188C" w:rsidRDefault="00BA07E5" w:rsidP="00BA07E5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Jiří</w:t>
      </w:r>
      <w:r w:rsidRPr="0033188C">
        <w:rPr>
          <w:rFonts w:asciiTheme="minorHAnsi" w:hAnsiTheme="minorHAnsi" w:cstheme="minorHAnsi"/>
          <w:smallCaps/>
        </w:rPr>
        <w:t xml:space="preserve"> Skoblík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Morálka v dialogu. Křesťanský pohled na morální problémy dneška</w:t>
      </w:r>
      <w:r w:rsidRPr="0033188C">
        <w:rPr>
          <w:rFonts w:asciiTheme="minorHAnsi" w:hAnsiTheme="minorHAnsi" w:cstheme="minorHAnsi"/>
        </w:rPr>
        <w:t>, Kostelní Vydří: Karmelitánské nakladatelství, 2006, 133-194.</w:t>
      </w:r>
    </w:p>
    <w:p w:rsidR="00BA07E5" w:rsidRPr="0033188C" w:rsidRDefault="00BA07E5" w:rsidP="00BA07E5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Josef</w:t>
      </w:r>
      <w:r w:rsidRPr="0033188C">
        <w:rPr>
          <w:rFonts w:asciiTheme="minorHAnsi" w:hAnsiTheme="minorHAnsi" w:cstheme="minorHAnsi"/>
          <w:smallCaps/>
        </w:rPr>
        <w:t xml:space="preserve"> Spindelböck, </w:t>
      </w:r>
      <w:r w:rsidRPr="0033188C">
        <w:rPr>
          <w:rFonts w:asciiTheme="minorHAnsi" w:hAnsiTheme="minorHAnsi" w:cstheme="minorHAnsi"/>
        </w:rPr>
        <w:t xml:space="preserve">«Mravní posouzení homosexuality. Morálně-historické poznámky ke křesťanskému stanovisku», in </w:t>
      </w:r>
      <w:r w:rsidRPr="0033188C">
        <w:rPr>
          <w:rFonts w:asciiTheme="minorHAnsi" w:hAnsiTheme="minorHAnsi" w:cstheme="minorHAnsi"/>
          <w:i/>
        </w:rPr>
        <w:t>Homosexualita z katolického pohledu</w:t>
      </w:r>
      <w:r w:rsidRPr="0033188C"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 xml:space="preserve">Andreas </w:t>
      </w:r>
      <w:r w:rsidRPr="0033188C">
        <w:rPr>
          <w:rFonts w:asciiTheme="minorHAnsi" w:hAnsiTheme="minorHAnsi" w:cstheme="minorHAnsi"/>
          <w:smallCaps/>
        </w:rPr>
        <w:t>L</w:t>
      </w:r>
      <w:r w:rsidRPr="0033188C">
        <w:rPr>
          <w:rFonts w:asciiTheme="minorHAnsi" w:hAnsiTheme="minorHAnsi" w:cstheme="minorHAnsi"/>
        </w:rPr>
        <w:t xml:space="preserve">aun (ed.), Olomouc: MCM, 2003, s. 163-182. </w:t>
      </w:r>
    </w:p>
    <w:p w:rsidR="00BA07E5" w:rsidRPr="0033188C" w:rsidRDefault="00BA07E5" w:rsidP="00BA07E5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Josef</w:t>
      </w:r>
      <w:r w:rsidRPr="0033188C">
        <w:rPr>
          <w:rFonts w:asciiTheme="minorHAnsi" w:hAnsiTheme="minorHAnsi" w:cstheme="minorHAnsi"/>
          <w:smallCaps/>
        </w:rPr>
        <w:t xml:space="preserve"> Zeman</w:t>
      </w:r>
      <w:r w:rsidRPr="0033188C">
        <w:rPr>
          <w:rFonts w:asciiTheme="minorHAnsi" w:hAnsiTheme="minorHAnsi" w:cstheme="minorHAnsi"/>
        </w:rPr>
        <w:t xml:space="preserve">, „Psychologické aspekty vzdálené přípravy na manželství v návaznosti na </w:t>
      </w:r>
      <w:r w:rsidRPr="0033188C">
        <w:rPr>
          <w:rFonts w:asciiTheme="minorHAnsi" w:hAnsiTheme="minorHAnsi" w:cstheme="minorHAnsi"/>
          <w:i/>
        </w:rPr>
        <w:t>Familiaris Consortio</w:t>
      </w:r>
      <w:r w:rsidRPr="0033188C">
        <w:rPr>
          <w:rFonts w:asciiTheme="minorHAnsi" w:hAnsiTheme="minorHAnsi" w:cstheme="minorHAnsi"/>
        </w:rPr>
        <w:t xml:space="preserve">“, in Aleš Opatrný </w:t>
      </w:r>
      <w:r w:rsidRPr="0033188C">
        <w:rPr>
          <w:rFonts w:asciiTheme="minorHAnsi" w:hAnsiTheme="minorHAnsi" w:cstheme="minorHAnsi"/>
          <w:i/>
        </w:rPr>
        <w:t xml:space="preserve">a </w:t>
      </w:r>
      <w:r w:rsidRPr="0033188C">
        <w:rPr>
          <w:rFonts w:asciiTheme="minorHAnsi" w:hAnsiTheme="minorHAnsi" w:cstheme="minorHAnsi"/>
          <w:smallCaps/>
        </w:rPr>
        <w:t xml:space="preserve">kol., </w:t>
      </w:r>
      <w:r w:rsidRPr="0033188C">
        <w:rPr>
          <w:rFonts w:asciiTheme="minorHAnsi" w:hAnsiTheme="minorHAnsi" w:cstheme="minorHAnsi"/>
          <w:i/>
        </w:rPr>
        <w:t>Otázky rodiny ve světě a v církvi</w:t>
      </w:r>
      <w:r w:rsidRPr="0033188C">
        <w:rPr>
          <w:rFonts w:asciiTheme="minorHAnsi" w:hAnsiTheme="minorHAnsi" w:cstheme="minorHAnsi"/>
        </w:rPr>
        <w:t>, Červený Kostelec: Pavel Mervart, 2017, s. 163-184.</w:t>
      </w:r>
    </w:p>
    <w:p w:rsidR="00BA07E5" w:rsidRPr="007C3081" w:rsidRDefault="00BA07E5" w:rsidP="00BA07E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7C3081">
        <w:rPr>
          <w:rFonts w:asciiTheme="minorHAnsi" w:hAnsiTheme="minorHAnsi" w:cstheme="minorHAnsi"/>
        </w:rPr>
        <w:t xml:space="preserve">Dominik </w:t>
      </w:r>
      <w:r w:rsidRPr="007C3081">
        <w:rPr>
          <w:rFonts w:asciiTheme="minorHAnsi" w:hAnsiTheme="minorHAnsi" w:cstheme="minorHAnsi"/>
          <w:smallCaps/>
        </w:rPr>
        <w:t>Opatrný</w:t>
      </w:r>
      <w:r w:rsidRPr="007C3081">
        <w:rPr>
          <w:rFonts w:asciiTheme="minorHAnsi" w:hAnsiTheme="minorHAnsi" w:cstheme="minorHAnsi"/>
        </w:rPr>
        <w:t xml:space="preserve">, „Ježíšovy výroky proti rozvodu jako podnět pro současnou diskusi v katolické církvi,“ </w:t>
      </w:r>
      <w:r w:rsidRPr="007C3081">
        <w:rPr>
          <w:rFonts w:asciiTheme="minorHAnsi" w:hAnsiTheme="minorHAnsi" w:cstheme="minorHAnsi"/>
          <w:i/>
        </w:rPr>
        <w:t>Studia theologica</w:t>
      </w:r>
      <w:r w:rsidRPr="007C3081">
        <w:rPr>
          <w:rFonts w:asciiTheme="minorHAnsi" w:hAnsiTheme="minorHAnsi" w:cstheme="minorHAnsi"/>
        </w:rPr>
        <w:t xml:space="preserve"> 15, č. 2 (2013): 121–137.</w:t>
      </w:r>
    </w:p>
    <w:p w:rsidR="00BA07E5" w:rsidRDefault="00BA07E5">
      <w:bookmarkStart w:id="0" w:name="_GoBack"/>
      <w:bookmarkEnd w:id="0"/>
    </w:p>
    <w:sectPr w:rsidR="00BA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7C5C"/>
    <w:multiLevelType w:val="hybridMultilevel"/>
    <w:tmpl w:val="D93EC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436B"/>
    <w:multiLevelType w:val="hybridMultilevel"/>
    <w:tmpl w:val="1E1EC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5065"/>
    <w:multiLevelType w:val="hybridMultilevel"/>
    <w:tmpl w:val="60EE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45D0"/>
    <w:multiLevelType w:val="hybridMultilevel"/>
    <w:tmpl w:val="DD686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A20F7"/>
    <w:multiLevelType w:val="hybridMultilevel"/>
    <w:tmpl w:val="930A8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96792"/>
    <w:multiLevelType w:val="hybridMultilevel"/>
    <w:tmpl w:val="F84E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94"/>
    <w:rsid w:val="00657294"/>
    <w:rsid w:val="00A41BCC"/>
    <w:rsid w:val="00B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9C62"/>
  <w15:chartTrackingRefBased/>
  <w15:docId w15:val="{CAF46232-C696-4C1B-AE87-F51B4C9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7E5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7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Opatrny Dominik</dc:creator>
  <cp:keywords/>
  <dc:description/>
  <cp:lastModifiedBy>Opatrny Dominik</cp:lastModifiedBy>
  <cp:revision>2</cp:revision>
  <dcterms:created xsi:type="dcterms:W3CDTF">2019-09-27T15:15:00Z</dcterms:created>
  <dcterms:modified xsi:type="dcterms:W3CDTF">2019-09-27T15:18:00Z</dcterms:modified>
</cp:coreProperties>
</file>