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8C" w:rsidRPr="0065028C" w:rsidRDefault="0065028C" w:rsidP="0065028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02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TÉMATICKÉ OKRUHY pro státní závěrečné zkoušky</w:t>
      </w:r>
      <w:r w:rsidRPr="006502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5028C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6502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v akademickém roce </w:t>
      </w:r>
      <w:r w:rsidRPr="006502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2020</w:t>
      </w:r>
      <w:r w:rsidRPr="006502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/20</w:t>
      </w:r>
      <w:r w:rsidRPr="006502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21</w:t>
      </w:r>
    </w:p>
    <w:p w:rsidR="0065028C" w:rsidRPr="0065028C" w:rsidRDefault="0065028C" w:rsidP="0065028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02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Navazující magisterské kombinované studium:</w:t>
      </w:r>
      <w:r w:rsidRPr="0065028C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65028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5028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Učitelství náboženství pro základní školy</w:t>
      </w:r>
    </w:p>
    <w:p w:rsidR="00900A2A" w:rsidRPr="0065028C" w:rsidRDefault="00900A2A" w:rsidP="00261AA0">
      <w:pPr>
        <w:rPr>
          <w:rFonts w:ascii="Times New Roman" w:hAnsi="Times New Roman" w:cs="Times New Roman"/>
          <w:b/>
          <w:sz w:val="32"/>
          <w:szCs w:val="32"/>
        </w:rPr>
      </w:pPr>
    </w:p>
    <w:p w:rsidR="00261AA0" w:rsidRPr="0065028C" w:rsidRDefault="00261AA0" w:rsidP="00261AA0">
      <w:pPr>
        <w:rPr>
          <w:rFonts w:ascii="Times New Roman" w:hAnsi="Times New Roman" w:cs="Times New Roman"/>
          <w:b/>
          <w:sz w:val="28"/>
          <w:szCs w:val="28"/>
        </w:rPr>
      </w:pPr>
      <w:r w:rsidRPr="0065028C">
        <w:rPr>
          <w:rFonts w:ascii="Times New Roman" w:hAnsi="Times New Roman" w:cs="Times New Roman"/>
          <w:b/>
          <w:sz w:val="28"/>
          <w:szCs w:val="28"/>
        </w:rPr>
        <w:t>Pedagogika a didaktika v oblasti náboženského vzdělávání</w:t>
      </w:r>
    </w:p>
    <w:p w:rsidR="00261AA0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Náboženská socializace.</w:t>
      </w:r>
    </w:p>
    <w:p w:rsidR="0025061E" w:rsidRPr="0065028C" w:rsidRDefault="0025061E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 xml:space="preserve">Výuka náboženství a výchova křesťanské víry. Odlišnosti </w:t>
      </w:r>
      <w:r w:rsidRPr="0065028C">
        <w:rPr>
          <w:rFonts w:ascii="Times New Roman" w:hAnsi="Times New Roman" w:cs="Times New Roman"/>
          <w:sz w:val="24"/>
          <w:szCs w:val="24"/>
        </w:rPr>
        <w:br/>
      </w:r>
      <w:r w:rsidR="0065028C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65028C">
        <w:rPr>
          <w:rFonts w:ascii="Times New Roman" w:hAnsi="Times New Roman" w:cs="Times New Roman"/>
          <w:sz w:val="24"/>
          <w:szCs w:val="24"/>
        </w:rPr>
        <w:t>a komplementarita.</w:t>
      </w:r>
    </w:p>
    <w:p w:rsidR="0025061E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Výchovné a výukové cíle.</w:t>
      </w:r>
    </w:p>
    <w:p w:rsidR="0025061E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Proces učení. Didaktické zásady.</w:t>
      </w:r>
    </w:p>
    <w:p w:rsidR="0025061E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Didaktické prostředky, informační a komunik</w:t>
      </w:r>
      <w:r w:rsidR="0025061E" w:rsidRPr="0065028C">
        <w:rPr>
          <w:rFonts w:ascii="Times New Roman" w:hAnsi="Times New Roman" w:cs="Times New Roman"/>
          <w:sz w:val="24"/>
          <w:szCs w:val="24"/>
        </w:rPr>
        <w:t>ační technologie ve vzdělávání.</w:t>
      </w:r>
    </w:p>
    <w:p w:rsidR="0025061E" w:rsidRPr="0065028C" w:rsidRDefault="0025061E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P</w:t>
      </w:r>
      <w:r w:rsidR="00261AA0" w:rsidRPr="0065028C">
        <w:rPr>
          <w:rFonts w:ascii="Times New Roman" w:hAnsi="Times New Roman" w:cs="Times New Roman"/>
          <w:sz w:val="24"/>
          <w:szCs w:val="24"/>
        </w:rPr>
        <w:t>edagogicko-psychologická diagnostika.</w:t>
      </w:r>
    </w:p>
    <w:p w:rsidR="0025061E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Osobnost učitele náboženství. Osobnostní kvality, formace učitele.</w:t>
      </w:r>
    </w:p>
    <w:p w:rsidR="0025061E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Osobnost žáka</w:t>
      </w:r>
      <w:r w:rsidR="003C79C3" w:rsidRPr="0065028C">
        <w:rPr>
          <w:rFonts w:ascii="Times New Roman" w:hAnsi="Times New Roman" w:cs="Times New Roman"/>
          <w:sz w:val="24"/>
          <w:szCs w:val="24"/>
        </w:rPr>
        <w:t xml:space="preserve"> navštěvujícího výuku náboženství</w:t>
      </w:r>
      <w:r w:rsidRPr="0065028C">
        <w:rPr>
          <w:rFonts w:ascii="Times New Roman" w:hAnsi="Times New Roman" w:cs="Times New Roman"/>
          <w:sz w:val="24"/>
          <w:szCs w:val="24"/>
        </w:rPr>
        <w:t>.</w:t>
      </w:r>
    </w:p>
    <w:p w:rsidR="0025061E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Dítě se spe</w:t>
      </w:r>
      <w:r w:rsidR="0065028C">
        <w:rPr>
          <w:rFonts w:ascii="Times New Roman" w:hAnsi="Times New Roman" w:cs="Times New Roman"/>
          <w:sz w:val="24"/>
          <w:szCs w:val="24"/>
        </w:rPr>
        <w:t>ciálními vzdělávacími potřebami</w:t>
      </w:r>
    </w:p>
    <w:p w:rsidR="00261AA0" w:rsidRPr="0065028C" w:rsidRDefault="00261AA0" w:rsidP="0065028C">
      <w:pPr>
        <w:pStyle w:val="Odstavecseseznamem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Legislativní dokumenty upravující školní předmět náboženství.</w:t>
      </w:r>
    </w:p>
    <w:p w:rsidR="0025061E" w:rsidRPr="0065028C" w:rsidRDefault="0025061E" w:rsidP="00261AA0">
      <w:pPr>
        <w:rPr>
          <w:rFonts w:ascii="Times New Roman" w:hAnsi="Times New Roman" w:cs="Times New Roman"/>
          <w:b/>
          <w:sz w:val="32"/>
          <w:szCs w:val="32"/>
        </w:rPr>
      </w:pPr>
    </w:p>
    <w:p w:rsidR="00261AA0" w:rsidRPr="0065028C" w:rsidRDefault="00261AA0" w:rsidP="00261AA0">
      <w:pPr>
        <w:rPr>
          <w:rFonts w:ascii="Times New Roman" w:hAnsi="Times New Roman" w:cs="Times New Roman"/>
          <w:b/>
          <w:sz w:val="28"/>
          <w:szCs w:val="28"/>
        </w:rPr>
      </w:pPr>
      <w:r w:rsidRPr="0065028C">
        <w:rPr>
          <w:rFonts w:ascii="Times New Roman" w:hAnsi="Times New Roman" w:cs="Times New Roman"/>
          <w:b/>
          <w:sz w:val="28"/>
          <w:szCs w:val="28"/>
        </w:rPr>
        <w:t>Teologické a praktické aspekty učitelství náboženství</w:t>
      </w:r>
    </w:p>
    <w:p w:rsidR="00261AA0" w:rsidRPr="0065028C" w:rsidRDefault="00261AA0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1.</w:t>
      </w:r>
      <w:r w:rsidRPr="0065028C">
        <w:rPr>
          <w:rFonts w:ascii="Times New Roman" w:hAnsi="Times New Roman" w:cs="Times New Roman"/>
          <w:sz w:val="24"/>
          <w:szCs w:val="24"/>
        </w:rPr>
        <w:tab/>
      </w:r>
      <w:r w:rsidR="0025061E" w:rsidRPr="0065028C">
        <w:rPr>
          <w:rFonts w:ascii="Times New Roman" w:hAnsi="Times New Roman" w:cs="Times New Roman"/>
          <w:sz w:val="24"/>
          <w:szCs w:val="24"/>
        </w:rPr>
        <w:t xml:space="preserve">Biblická </w:t>
      </w:r>
      <w:r w:rsidRPr="0065028C">
        <w:rPr>
          <w:rFonts w:ascii="Times New Roman" w:hAnsi="Times New Roman" w:cs="Times New Roman"/>
          <w:sz w:val="24"/>
          <w:szCs w:val="24"/>
        </w:rPr>
        <w:t>východiska výchovy a vzdělávání.</w:t>
      </w:r>
    </w:p>
    <w:p w:rsidR="00261AA0" w:rsidRPr="0065028C" w:rsidRDefault="00261AA0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2.</w:t>
      </w:r>
      <w:r w:rsidRPr="0065028C">
        <w:rPr>
          <w:rFonts w:ascii="Times New Roman" w:hAnsi="Times New Roman" w:cs="Times New Roman"/>
          <w:sz w:val="24"/>
          <w:szCs w:val="24"/>
        </w:rPr>
        <w:tab/>
        <w:t>Etické a mravní aspekty výchovy.</w:t>
      </w:r>
    </w:p>
    <w:p w:rsidR="00261AA0" w:rsidRPr="0065028C" w:rsidRDefault="00261AA0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3.</w:t>
      </w:r>
      <w:r w:rsidRPr="0065028C">
        <w:rPr>
          <w:rFonts w:ascii="Times New Roman" w:hAnsi="Times New Roman" w:cs="Times New Roman"/>
          <w:sz w:val="24"/>
          <w:szCs w:val="24"/>
        </w:rPr>
        <w:tab/>
        <w:t xml:space="preserve">Pojem metody ve výchově víry a ve výuce náboženství. </w:t>
      </w:r>
    </w:p>
    <w:p w:rsidR="00261AA0" w:rsidRPr="0065028C" w:rsidRDefault="0025061E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4</w:t>
      </w:r>
      <w:r w:rsidR="00261AA0" w:rsidRPr="0065028C">
        <w:rPr>
          <w:rFonts w:ascii="Times New Roman" w:hAnsi="Times New Roman" w:cs="Times New Roman"/>
          <w:sz w:val="24"/>
          <w:szCs w:val="24"/>
        </w:rPr>
        <w:t>.</w:t>
      </w:r>
      <w:r w:rsidR="00261AA0" w:rsidRPr="0065028C">
        <w:rPr>
          <w:rFonts w:ascii="Times New Roman" w:hAnsi="Times New Roman" w:cs="Times New Roman"/>
          <w:sz w:val="24"/>
          <w:szCs w:val="24"/>
        </w:rPr>
        <w:tab/>
        <w:t>Význam ekumenismu pro výuku náboženství.</w:t>
      </w:r>
    </w:p>
    <w:p w:rsidR="00261AA0" w:rsidRPr="0065028C" w:rsidRDefault="00261AA0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6.</w:t>
      </w:r>
      <w:r w:rsidRPr="0065028C">
        <w:rPr>
          <w:rFonts w:ascii="Times New Roman" w:hAnsi="Times New Roman" w:cs="Times New Roman"/>
          <w:sz w:val="24"/>
          <w:szCs w:val="24"/>
        </w:rPr>
        <w:tab/>
      </w:r>
      <w:r w:rsidR="0025061E" w:rsidRPr="0065028C">
        <w:rPr>
          <w:rFonts w:ascii="Times New Roman" w:hAnsi="Times New Roman" w:cs="Times New Roman"/>
          <w:sz w:val="24"/>
          <w:szCs w:val="24"/>
        </w:rPr>
        <w:t xml:space="preserve">Hlavní témata </w:t>
      </w:r>
      <w:r w:rsidRPr="0065028C">
        <w:rPr>
          <w:rFonts w:ascii="Times New Roman" w:hAnsi="Times New Roman" w:cs="Times New Roman"/>
          <w:sz w:val="24"/>
          <w:szCs w:val="24"/>
        </w:rPr>
        <w:t>sociální nauky církve</w:t>
      </w:r>
      <w:r w:rsidR="0025061E" w:rsidRPr="0065028C">
        <w:rPr>
          <w:rFonts w:ascii="Times New Roman" w:hAnsi="Times New Roman" w:cs="Times New Roman"/>
          <w:sz w:val="24"/>
          <w:szCs w:val="24"/>
        </w:rPr>
        <w:t xml:space="preserve"> ve výuce náboženství</w:t>
      </w:r>
      <w:r w:rsidRPr="0065028C">
        <w:rPr>
          <w:rFonts w:ascii="Times New Roman" w:hAnsi="Times New Roman" w:cs="Times New Roman"/>
          <w:sz w:val="24"/>
          <w:szCs w:val="24"/>
        </w:rPr>
        <w:t>.</w:t>
      </w:r>
    </w:p>
    <w:p w:rsidR="00261AA0" w:rsidRPr="0065028C" w:rsidRDefault="0025061E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7</w:t>
      </w:r>
      <w:r w:rsidR="00261AA0" w:rsidRPr="0065028C">
        <w:rPr>
          <w:rFonts w:ascii="Times New Roman" w:hAnsi="Times New Roman" w:cs="Times New Roman"/>
          <w:sz w:val="24"/>
          <w:szCs w:val="24"/>
        </w:rPr>
        <w:t>.</w:t>
      </w:r>
      <w:r w:rsidR="00261AA0" w:rsidRPr="0065028C">
        <w:rPr>
          <w:rFonts w:ascii="Times New Roman" w:hAnsi="Times New Roman" w:cs="Times New Roman"/>
          <w:sz w:val="24"/>
          <w:szCs w:val="24"/>
        </w:rPr>
        <w:tab/>
        <w:t>Didaktické prostředky pro výuku náboženství.</w:t>
      </w:r>
    </w:p>
    <w:p w:rsidR="00261AA0" w:rsidRPr="0065028C" w:rsidRDefault="0025061E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8</w:t>
      </w:r>
      <w:r w:rsidR="00261AA0" w:rsidRPr="0065028C">
        <w:rPr>
          <w:rFonts w:ascii="Times New Roman" w:hAnsi="Times New Roman" w:cs="Times New Roman"/>
          <w:sz w:val="24"/>
          <w:szCs w:val="24"/>
        </w:rPr>
        <w:t>.</w:t>
      </w:r>
      <w:r w:rsidR="00261AA0" w:rsidRPr="0065028C">
        <w:rPr>
          <w:rFonts w:ascii="Times New Roman" w:hAnsi="Times New Roman" w:cs="Times New Roman"/>
          <w:sz w:val="24"/>
          <w:szCs w:val="24"/>
        </w:rPr>
        <w:tab/>
        <w:t>Využití křesťanského dědictví ve výuce náboženství.</w:t>
      </w:r>
    </w:p>
    <w:p w:rsidR="006E32BD" w:rsidRPr="0065028C" w:rsidRDefault="0025061E" w:rsidP="00650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28C">
        <w:rPr>
          <w:rFonts w:ascii="Times New Roman" w:hAnsi="Times New Roman" w:cs="Times New Roman"/>
          <w:sz w:val="24"/>
          <w:szCs w:val="24"/>
        </w:rPr>
        <w:t>9</w:t>
      </w:r>
      <w:r w:rsidR="00261AA0" w:rsidRPr="0065028C">
        <w:rPr>
          <w:rFonts w:ascii="Times New Roman" w:hAnsi="Times New Roman" w:cs="Times New Roman"/>
          <w:sz w:val="24"/>
          <w:szCs w:val="24"/>
        </w:rPr>
        <w:t>.</w:t>
      </w:r>
      <w:r w:rsidR="00261AA0" w:rsidRPr="0065028C">
        <w:rPr>
          <w:rFonts w:ascii="Times New Roman" w:hAnsi="Times New Roman" w:cs="Times New Roman"/>
          <w:sz w:val="24"/>
          <w:szCs w:val="24"/>
        </w:rPr>
        <w:tab/>
        <w:t>Realizace náboženské výchovy ve škole a mimo školu.</w:t>
      </w:r>
    </w:p>
    <w:sectPr w:rsidR="006E32BD" w:rsidRPr="00650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333E0"/>
    <w:multiLevelType w:val="hybridMultilevel"/>
    <w:tmpl w:val="BEB6FF2E"/>
    <w:lvl w:ilvl="0" w:tplc="9F7CD5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A0"/>
    <w:rsid w:val="0025061E"/>
    <w:rsid w:val="00261AA0"/>
    <w:rsid w:val="003C79C3"/>
    <w:rsid w:val="0065028C"/>
    <w:rsid w:val="006E32BD"/>
    <w:rsid w:val="0090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0C46"/>
  <w15:chartTrackingRefBased/>
  <w15:docId w15:val="{9376096F-C706-4E59-AD56-494C2E5A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0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Drimal Ludvik</dc:creator>
  <cp:keywords/>
  <dc:description/>
  <cp:lastModifiedBy>Hradilova Kristyna</cp:lastModifiedBy>
  <cp:revision>7</cp:revision>
  <dcterms:created xsi:type="dcterms:W3CDTF">2020-09-29T15:22:00Z</dcterms:created>
  <dcterms:modified xsi:type="dcterms:W3CDTF">2020-10-01T13:02:00Z</dcterms:modified>
</cp:coreProperties>
</file>